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4C" w:rsidRPr="002B5DD7" w:rsidRDefault="002A5B22" w:rsidP="00B457F9">
      <w:pPr>
        <w:widowControl w:val="0"/>
        <w:autoSpaceDE w:val="0"/>
        <w:autoSpaceDN w:val="0"/>
        <w:adjustRightInd w:val="0"/>
        <w:rPr>
          <w:rFonts w:ascii="Arial" w:hAnsi="Arial" w:cs="Arial"/>
          <w:b/>
          <w:sz w:val="22"/>
          <w:szCs w:val="22"/>
          <w:lang w:val="en-GB"/>
        </w:rPr>
      </w:pPr>
      <w:r w:rsidRPr="002B5DD7">
        <w:rPr>
          <w:rFonts w:ascii="Arial" w:hAnsi="Arial" w:cs="Arial"/>
          <w:b/>
          <w:sz w:val="20"/>
          <w:szCs w:val="20"/>
          <w:lang w:val="en-GB"/>
        </w:rPr>
        <w:t xml:space="preserve"> </w:t>
      </w:r>
      <w:r w:rsidR="00792C09">
        <w:rPr>
          <w:rFonts w:ascii="Arial" w:hAnsi="Arial" w:cs="Arial"/>
          <w:b/>
          <w:noProof/>
          <w:sz w:val="22"/>
          <w:szCs w:val="22"/>
          <w:lang w:eastAsia="en-CA"/>
        </w:rPr>
        <w:drawing>
          <wp:inline distT="0" distB="0" distL="0" distR="0">
            <wp:extent cx="666750" cy="609600"/>
            <wp:effectExtent l="0" t="0" r="0" b="0"/>
            <wp:docPr id="1" name="Picture 1" descr="Small TDSB_Logo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DSB_Logo_White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r w:rsidRPr="002B5DD7">
        <w:rPr>
          <w:rFonts w:ascii="Arial" w:hAnsi="Arial" w:cs="Arial"/>
          <w:b/>
          <w:sz w:val="20"/>
          <w:szCs w:val="20"/>
          <w:lang w:val="en-GB"/>
        </w:rPr>
        <w:t xml:space="preserve">                                     </w:t>
      </w:r>
      <w:proofErr w:type="spellStart"/>
      <w:r w:rsidR="00B457F9" w:rsidRPr="002B5DD7">
        <w:rPr>
          <w:rFonts w:ascii="Arial" w:hAnsi="Arial" w:cs="Arial"/>
          <w:b/>
          <w:sz w:val="22"/>
          <w:szCs w:val="22"/>
          <w:lang w:val="en-GB"/>
        </w:rPr>
        <w:t>Harbord</w:t>
      </w:r>
      <w:proofErr w:type="spellEnd"/>
      <w:r w:rsidR="00B457F9" w:rsidRPr="002B5DD7">
        <w:rPr>
          <w:rFonts w:ascii="Arial" w:hAnsi="Arial" w:cs="Arial"/>
          <w:b/>
          <w:sz w:val="22"/>
          <w:szCs w:val="22"/>
          <w:lang w:val="en-GB"/>
        </w:rPr>
        <w:t xml:space="preserve"> Collegiate Institute </w:t>
      </w:r>
      <w:r w:rsidRPr="002B5DD7">
        <w:rPr>
          <w:rFonts w:ascii="Arial" w:hAnsi="Arial" w:cs="Arial"/>
          <w:b/>
          <w:sz w:val="22"/>
          <w:szCs w:val="22"/>
          <w:lang w:val="en-GB"/>
        </w:rPr>
        <w:tab/>
      </w:r>
      <w:r w:rsidRPr="002B5DD7">
        <w:rPr>
          <w:rFonts w:ascii="Arial" w:hAnsi="Arial" w:cs="Arial"/>
          <w:b/>
          <w:sz w:val="22"/>
          <w:szCs w:val="22"/>
          <w:lang w:val="en-GB"/>
        </w:rPr>
        <w:tab/>
      </w:r>
      <w:r w:rsidR="00B457F9" w:rsidRPr="002B5DD7">
        <w:rPr>
          <w:rFonts w:ascii="Arial" w:hAnsi="Arial" w:cs="Arial"/>
          <w:b/>
          <w:sz w:val="22"/>
          <w:szCs w:val="22"/>
          <w:lang w:val="en-GB"/>
        </w:rPr>
        <w:t xml:space="preserve">                 </w:t>
      </w:r>
      <w:r w:rsidR="00B457F9" w:rsidRPr="002B5DD7">
        <w:rPr>
          <w:rFonts w:ascii="Arial" w:hAnsi="Arial" w:cs="Arial"/>
          <w:b/>
          <w:sz w:val="22"/>
          <w:szCs w:val="22"/>
          <w:lang w:val="en-GB"/>
        </w:rPr>
        <w:tab/>
        <w:t xml:space="preserve">  </w:t>
      </w:r>
      <w:r w:rsidR="00792C09">
        <w:rPr>
          <w:rFonts w:ascii="Arial" w:hAnsi="Arial" w:cs="Arial"/>
          <w:b/>
          <w:noProof/>
          <w:sz w:val="20"/>
          <w:szCs w:val="20"/>
          <w:lang w:eastAsia="en-CA"/>
        </w:rPr>
        <w:drawing>
          <wp:inline distT="0" distB="0" distL="0" distR="0">
            <wp:extent cx="6858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8500"/>
                    </a:xfrm>
                    <a:prstGeom prst="rect">
                      <a:avLst/>
                    </a:prstGeom>
                    <a:noFill/>
                    <a:ln>
                      <a:noFill/>
                    </a:ln>
                  </pic:spPr>
                </pic:pic>
              </a:graphicData>
            </a:graphic>
          </wp:inline>
        </w:drawing>
      </w:r>
    </w:p>
    <w:p w:rsidR="00326B99" w:rsidRPr="002B5DD7" w:rsidRDefault="005E0BBF" w:rsidP="00FA2BDB">
      <w:pPr>
        <w:widowControl w:val="0"/>
        <w:autoSpaceDE w:val="0"/>
        <w:autoSpaceDN w:val="0"/>
        <w:adjustRightInd w:val="0"/>
        <w:jc w:val="center"/>
        <w:rPr>
          <w:rFonts w:ascii="Arial" w:hAnsi="Arial" w:cs="Arial"/>
          <w:b/>
          <w:sz w:val="20"/>
          <w:szCs w:val="20"/>
          <w:lang w:val="en-GB"/>
        </w:rPr>
      </w:pPr>
      <w:r>
        <w:rPr>
          <w:rFonts w:ascii="Arial" w:hAnsi="Arial" w:cs="Arial"/>
          <w:b/>
          <w:bCs/>
          <w:sz w:val="22"/>
          <w:szCs w:val="22"/>
          <w:lang w:val="en-US"/>
        </w:rPr>
        <w:t>Computer Engineerin</w:t>
      </w:r>
      <w:r w:rsidR="00E76896">
        <w:rPr>
          <w:rFonts w:ascii="Arial" w:hAnsi="Arial" w:cs="Arial"/>
          <w:b/>
          <w:bCs/>
          <w:sz w:val="22"/>
          <w:szCs w:val="22"/>
          <w:lang w:val="en-US"/>
        </w:rPr>
        <w:t>g Technology</w:t>
      </w:r>
      <w:r w:rsidR="00326B99" w:rsidRPr="002B5DD7">
        <w:rPr>
          <w:rFonts w:ascii="Arial" w:hAnsi="Arial" w:cs="Arial"/>
          <w:b/>
          <w:bCs/>
          <w:sz w:val="22"/>
          <w:szCs w:val="22"/>
          <w:lang w:val="en-US"/>
        </w:rPr>
        <w:t xml:space="preserve"> </w:t>
      </w:r>
      <w:r w:rsidR="00326B99" w:rsidRPr="002B5DD7">
        <w:rPr>
          <w:rFonts w:ascii="Arial" w:hAnsi="Arial" w:cs="Arial"/>
          <w:b/>
          <w:sz w:val="22"/>
          <w:szCs w:val="22"/>
          <w:lang w:val="en-GB"/>
        </w:rPr>
        <w:t>(</w:t>
      </w:r>
      <w:r>
        <w:rPr>
          <w:rFonts w:ascii="Arial" w:hAnsi="Arial" w:cs="Arial"/>
          <w:b/>
          <w:sz w:val="22"/>
          <w:szCs w:val="22"/>
          <w:lang w:val="en-GB"/>
        </w:rPr>
        <w:t>TEJ 3M</w:t>
      </w:r>
      <w:r w:rsidR="00326B99" w:rsidRPr="002B5DD7">
        <w:rPr>
          <w:rFonts w:ascii="Arial" w:hAnsi="Arial" w:cs="Arial"/>
          <w:b/>
          <w:sz w:val="20"/>
          <w:szCs w:val="20"/>
          <w:lang w:val="en-GB"/>
        </w:rPr>
        <w:t>)</w:t>
      </w:r>
    </w:p>
    <w:p w:rsidR="002A5B22" w:rsidRDefault="002A5B22" w:rsidP="002A5B22">
      <w:pPr>
        <w:widowControl w:val="0"/>
        <w:autoSpaceDE w:val="0"/>
        <w:autoSpaceDN w:val="0"/>
        <w:adjustRightInd w:val="0"/>
        <w:rPr>
          <w:rFonts w:ascii="Arial" w:hAnsi="Arial" w:cs="Arial"/>
          <w:b/>
          <w:sz w:val="20"/>
          <w:szCs w:val="20"/>
          <w:lang w:val="en-GB"/>
        </w:rPr>
      </w:pPr>
    </w:p>
    <w:p w:rsidR="006B48CC" w:rsidRPr="002B5DD7" w:rsidRDefault="006B48CC" w:rsidP="002A5B22">
      <w:pPr>
        <w:widowControl w:val="0"/>
        <w:autoSpaceDE w:val="0"/>
        <w:autoSpaceDN w:val="0"/>
        <w:adjustRightInd w:val="0"/>
        <w:rPr>
          <w:rFonts w:ascii="Arial" w:hAnsi="Arial" w:cs="Arial"/>
          <w:b/>
          <w:sz w:val="20"/>
          <w:szCs w:val="20"/>
          <w:lang w:val="en-GB"/>
        </w:rPr>
      </w:pPr>
    </w:p>
    <w:tbl>
      <w:tblPr>
        <w:tblW w:w="0" w:type="auto"/>
        <w:tblLook w:val="01E0" w:firstRow="1" w:lastRow="1" w:firstColumn="1" w:lastColumn="1" w:noHBand="0" w:noVBand="0"/>
      </w:tblPr>
      <w:tblGrid>
        <w:gridCol w:w="5094"/>
        <w:gridCol w:w="5094"/>
      </w:tblGrid>
      <w:tr w:rsidR="00B457F9" w:rsidRPr="00971099" w:rsidTr="00971099">
        <w:tc>
          <w:tcPr>
            <w:tcW w:w="5094" w:type="dxa"/>
            <w:shd w:val="clear" w:color="auto" w:fill="auto"/>
          </w:tcPr>
          <w:p w:rsidR="00B457F9" w:rsidRPr="00971099" w:rsidRDefault="00B457F9" w:rsidP="00971099">
            <w:pPr>
              <w:widowControl w:val="0"/>
              <w:tabs>
                <w:tab w:val="left" w:pos="6300"/>
              </w:tabs>
              <w:autoSpaceDE w:val="0"/>
              <w:autoSpaceDN w:val="0"/>
              <w:adjustRightInd w:val="0"/>
              <w:spacing w:line="360" w:lineRule="auto"/>
              <w:rPr>
                <w:rFonts w:ascii="Arial" w:hAnsi="Arial" w:cs="Arial"/>
                <w:b/>
                <w:sz w:val="20"/>
                <w:szCs w:val="20"/>
                <w:lang w:val="en-GB"/>
              </w:rPr>
            </w:pPr>
            <w:r w:rsidRPr="00971099">
              <w:rPr>
                <w:rFonts w:ascii="Arial" w:hAnsi="Arial" w:cs="Arial"/>
                <w:b/>
                <w:sz w:val="20"/>
                <w:szCs w:val="20"/>
                <w:lang w:val="en-GB"/>
              </w:rPr>
              <w:t>Business and Information Technology Department</w:t>
            </w:r>
            <w:r w:rsidRPr="00971099">
              <w:rPr>
                <w:rFonts w:ascii="Arial" w:hAnsi="Arial" w:cs="Arial"/>
                <w:i/>
                <w:sz w:val="20"/>
                <w:szCs w:val="20"/>
                <w:lang w:val="en-GB"/>
              </w:rPr>
              <w:tab/>
            </w:r>
          </w:p>
          <w:p w:rsidR="002070F3" w:rsidRPr="00971099" w:rsidRDefault="00B457F9" w:rsidP="00971099">
            <w:pPr>
              <w:widowControl w:val="0"/>
              <w:tabs>
                <w:tab w:val="left" w:pos="6030"/>
              </w:tabs>
              <w:autoSpaceDE w:val="0"/>
              <w:autoSpaceDN w:val="0"/>
              <w:adjustRightInd w:val="0"/>
              <w:spacing w:line="360" w:lineRule="auto"/>
              <w:rPr>
                <w:rFonts w:ascii="Arial" w:hAnsi="Arial" w:cs="Arial"/>
                <w:b/>
                <w:sz w:val="20"/>
                <w:szCs w:val="20"/>
                <w:lang w:val="en-GB"/>
              </w:rPr>
            </w:pPr>
            <w:r w:rsidRPr="00971099">
              <w:rPr>
                <w:rFonts w:ascii="Arial" w:hAnsi="Arial" w:cs="Arial"/>
                <w:sz w:val="20"/>
                <w:szCs w:val="20"/>
                <w:lang w:val="en-GB"/>
              </w:rPr>
              <w:t>Teacher</w:t>
            </w:r>
            <w:r w:rsidRPr="00971099">
              <w:rPr>
                <w:rFonts w:ascii="Arial" w:hAnsi="Arial" w:cs="Arial"/>
                <w:i/>
                <w:sz w:val="20"/>
                <w:szCs w:val="20"/>
                <w:lang w:val="en-GB"/>
              </w:rPr>
              <w:t xml:space="preserve">: </w:t>
            </w:r>
            <w:proofErr w:type="spellStart"/>
            <w:r w:rsidR="00792C09">
              <w:rPr>
                <w:rFonts w:ascii="Arial" w:hAnsi="Arial" w:cs="Arial"/>
                <w:b/>
                <w:sz w:val="20"/>
                <w:szCs w:val="20"/>
                <w:lang w:val="en-GB"/>
              </w:rPr>
              <w:t>Mr.</w:t>
            </w:r>
            <w:proofErr w:type="spellEnd"/>
            <w:r w:rsidR="0054369E">
              <w:rPr>
                <w:rFonts w:ascii="Arial" w:hAnsi="Arial" w:cs="Arial"/>
                <w:b/>
                <w:sz w:val="20"/>
                <w:szCs w:val="20"/>
                <w:lang w:val="en-GB"/>
              </w:rPr>
              <w:t xml:space="preserve"> D.</w:t>
            </w:r>
            <w:bookmarkStart w:id="0" w:name="_GoBack"/>
            <w:bookmarkEnd w:id="0"/>
            <w:r w:rsidR="00792C09">
              <w:rPr>
                <w:rFonts w:ascii="Arial" w:hAnsi="Arial" w:cs="Arial"/>
                <w:b/>
                <w:sz w:val="20"/>
                <w:szCs w:val="20"/>
                <w:lang w:val="en-GB"/>
              </w:rPr>
              <w:t xml:space="preserve"> </w:t>
            </w:r>
            <w:proofErr w:type="spellStart"/>
            <w:r w:rsidR="00792C09">
              <w:rPr>
                <w:rFonts w:ascii="Arial" w:hAnsi="Arial" w:cs="Arial"/>
                <w:b/>
                <w:sz w:val="20"/>
                <w:szCs w:val="20"/>
                <w:lang w:val="en-GB"/>
              </w:rPr>
              <w:t>Oei</w:t>
            </w:r>
            <w:proofErr w:type="spellEnd"/>
            <w:r w:rsidRPr="00971099">
              <w:rPr>
                <w:rFonts w:ascii="Arial" w:hAnsi="Arial" w:cs="Arial"/>
                <w:b/>
                <w:sz w:val="20"/>
                <w:szCs w:val="20"/>
                <w:lang w:val="en-GB"/>
              </w:rPr>
              <w:br/>
            </w:r>
            <w:r w:rsidR="002070F3" w:rsidRPr="00971099">
              <w:rPr>
                <w:rFonts w:ascii="Arial" w:hAnsi="Arial" w:cs="Arial"/>
                <w:sz w:val="20"/>
                <w:szCs w:val="20"/>
              </w:rPr>
              <w:t>Scheduled Hours</w:t>
            </w:r>
            <w:r w:rsidR="002070F3" w:rsidRPr="00971099">
              <w:rPr>
                <w:rFonts w:ascii="Arial" w:hAnsi="Arial" w:cs="Arial"/>
                <w:i/>
                <w:sz w:val="20"/>
                <w:szCs w:val="20"/>
              </w:rPr>
              <w:t>:</w:t>
            </w:r>
            <w:r w:rsidR="002070F3" w:rsidRPr="00971099">
              <w:rPr>
                <w:rFonts w:ascii="Arial" w:hAnsi="Arial" w:cs="Arial"/>
                <w:sz w:val="20"/>
                <w:szCs w:val="20"/>
              </w:rPr>
              <w:t xml:space="preserve"> </w:t>
            </w:r>
            <w:r w:rsidR="002070F3" w:rsidRPr="00971099">
              <w:rPr>
                <w:rFonts w:ascii="Arial" w:hAnsi="Arial" w:cs="Arial"/>
                <w:b/>
                <w:sz w:val="20"/>
                <w:szCs w:val="20"/>
              </w:rPr>
              <w:t>110</w:t>
            </w:r>
          </w:p>
          <w:p w:rsidR="00B457F9" w:rsidRPr="00971099" w:rsidRDefault="00B457F9" w:rsidP="00971099">
            <w:pPr>
              <w:widowControl w:val="0"/>
              <w:autoSpaceDE w:val="0"/>
              <w:autoSpaceDN w:val="0"/>
              <w:adjustRightInd w:val="0"/>
              <w:spacing w:line="360" w:lineRule="auto"/>
              <w:rPr>
                <w:rFonts w:ascii="Arial" w:hAnsi="Arial" w:cs="Arial"/>
                <w:b/>
                <w:sz w:val="20"/>
                <w:szCs w:val="20"/>
                <w:u w:val="single"/>
                <w:lang w:val="en-GB"/>
              </w:rPr>
            </w:pPr>
          </w:p>
        </w:tc>
        <w:tc>
          <w:tcPr>
            <w:tcW w:w="5094" w:type="dxa"/>
            <w:shd w:val="clear" w:color="auto" w:fill="auto"/>
          </w:tcPr>
          <w:p w:rsidR="00B37758" w:rsidRPr="00971099" w:rsidRDefault="00B457F9" w:rsidP="00971099">
            <w:pPr>
              <w:widowControl w:val="0"/>
              <w:tabs>
                <w:tab w:val="left" w:pos="6030"/>
              </w:tabs>
              <w:autoSpaceDE w:val="0"/>
              <w:autoSpaceDN w:val="0"/>
              <w:adjustRightInd w:val="0"/>
              <w:rPr>
                <w:rFonts w:ascii="Arial" w:hAnsi="Arial" w:cs="Arial"/>
                <w:b/>
                <w:sz w:val="20"/>
                <w:szCs w:val="20"/>
              </w:rPr>
            </w:pPr>
            <w:r w:rsidRPr="00971099">
              <w:rPr>
                <w:rFonts w:ascii="Arial" w:hAnsi="Arial" w:cs="Arial"/>
                <w:sz w:val="20"/>
                <w:szCs w:val="20"/>
              </w:rPr>
              <w:t xml:space="preserve">Ministry curriculum policy document: </w:t>
            </w:r>
            <w:r w:rsidRPr="00971099">
              <w:rPr>
                <w:rFonts w:ascii="Arial" w:hAnsi="Arial" w:cs="Arial"/>
                <w:b/>
                <w:sz w:val="20"/>
                <w:szCs w:val="20"/>
              </w:rPr>
              <w:t xml:space="preserve">The Ontario Curriculum Grades </w:t>
            </w:r>
            <w:r w:rsidR="00E76896">
              <w:rPr>
                <w:rFonts w:ascii="Arial" w:hAnsi="Arial" w:cs="Arial"/>
                <w:b/>
                <w:sz w:val="20"/>
                <w:szCs w:val="20"/>
              </w:rPr>
              <w:t>11 and</w:t>
            </w:r>
            <w:r w:rsidR="002070F3" w:rsidRPr="00971099">
              <w:rPr>
                <w:rFonts w:ascii="Arial" w:hAnsi="Arial" w:cs="Arial"/>
                <w:b/>
                <w:sz w:val="20"/>
                <w:szCs w:val="20"/>
              </w:rPr>
              <w:t xml:space="preserve"> 12</w:t>
            </w:r>
            <w:r w:rsidRPr="00971099">
              <w:rPr>
                <w:rFonts w:ascii="Arial" w:hAnsi="Arial" w:cs="Arial"/>
                <w:b/>
                <w:sz w:val="20"/>
                <w:szCs w:val="20"/>
              </w:rPr>
              <w:t xml:space="preserve"> </w:t>
            </w:r>
            <w:r w:rsidR="00E76896">
              <w:rPr>
                <w:rFonts w:ascii="Arial" w:hAnsi="Arial" w:cs="Arial"/>
                <w:b/>
                <w:sz w:val="20"/>
                <w:szCs w:val="20"/>
              </w:rPr>
              <w:t>–</w:t>
            </w:r>
            <w:r w:rsidRPr="00971099">
              <w:rPr>
                <w:rFonts w:ascii="Arial" w:hAnsi="Arial" w:cs="Arial"/>
                <w:b/>
                <w:sz w:val="20"/>
                <w:szCs w:val="20"/>
              </w:rPr>
              <w:t xml:space="preserve"> </w:t>
            </w:r>
            <w:r w:rsidR="00E76896">
              <w:rPr>
                <w:rFonts w:ascii="Arial" w:hAnsi="Arial" w:cs="Arial"/>
                <w:b/>
                <w:sz w:val="20"/>
                <w:szCs w:val="20"/>
              </w:rPr>
              <w:t>Technological Education</w:t>
            </w:r>
            <w:r w:rsidR="002070F3" w:rsidRPr="00971099">
              <w:rPr>
                <w:rFonts w:ascii="Arial" w:hAnsi="Arial" w:cs="Arial"/>
                <w:b/>
                <w:sz w:val="20"/>
                <w:szCs w:val="20"/>
              </w:rPr>
              <w:t xml:space="preserve"> </w:t>
            </w:r>
            <w:r w:rsidR="00C94B39" w:rsidRPr="00971099">
              <w:rPr>
                <w:rFonts w:ascii="Arial" w:hAnsi="Arial" w:cs="Arial"/>
                <w:b/>
                <w:sz w:val="20"/>
                <w:szCs w:val="20"/>
              </w:rPr>
              <w:t>–</w:t>
            </w:r>
            <w:r w:rsidR="00E76896">
              <w:rPr>
                <w:rFonts w:ascii="Arial" w:hAnsi="Arial" w:cs="Arial"/>
                <w:b/>
                <w:sz w:val="20"/>
                <w:szCs w:val="20"/>
              </w:rPr>
              <w:t xml:space="preserve"> 2009</w:t>
            </w:r>
          </w:p>
          <w:p w:rsidR="00C94B39" w:rsidRPr="00971099" w:rsidRDefault="00C94B39" w:rsidP="00971099">
            <w:pPr>
              <w:widowControl w:val="0"/>
              <w:tabs>
                <w:tab w:val="left" w:pos="6030"/>
              </w:tabs>
              <w:autoSpaceDE w:val="0"/>
              <w:autoSpaceDN w:val="0"/>
              <w:adjustRightInd w:val="0"/>
              <w:rPr>
                <w:rFonts w:ascii="Arial" w:hAnsi="Arial" w:cs="Arial"/>
                <w:b/>
                <w:sz w:val="20"/>
                <w:szCs w:val="20"/>
              </w:rPr>
            </w:pPr>
          </w:p>
          <w:p w:rsidR="00B37758" w:rsidRPr="00971099" w:rsidRDefault="00B457F9" w:rsidP="00971099">
            <w:pPr>
              <w:widowControl w:val="0"/>
              <w:tabs>
                <w:tab w:val="left" w:pos="6030"/>
              </w:tabs>
              <w:autoSpaceDE w:val="0"/>
              <w:autoSpaceDN w:val="0"/>
              <w:adjustRightInd w:val="0"/>
              <w:spacing w:line="360" w:lineRule="auto"/>
              <w:rPr>
                <w:rFonts w:ascii="Arial" w:hAnsi="Arial" w:cs="Arial"/>
                <w:sz w:val="20"/>
                <w:szCs w:val="20"/>
                <w:lang w:val="en-GB"/>
              </w:rPr>
            </w:pPr>
            <w:r w:rsidRPr="00971099">
              <w:rPr>
                <w:rFonts w:ascii="Arial" w:hAnsi="Arial" w:cs="Arial"/>
                <w:sz w:val="20"/>
                <w:szCs w:val="20"/>
                <w:lang w:val="en-GB"/>
              </w:rPr>
              <w:t>Credit Value</w:t>
            </w:r>
            <w:r w:rsidRPr="00971099">
              <w:rPr>
                <w:rFonts w:ascii="Arial" w:hAnsi="Arial" w:cs="Arial"/>
                <w:i/>
                <w:sz w:val="20"/>
                <w:szCs w:val="20"/>
                <w:lang w:val="en-GB"/>
              </w:rPr>
              <w:t>:</w:t>
            </w:r>
            <w:r w:rsidRPr="00971099">
              <w:rPr>
                <w:rFonts w:ascii="Arial" w:hAnsi="Arial" w:cs="Arial"/>
                <w:sz w:val="20"/>
                <w:szCs w:val="20"/>
                <w:lang w:val="en-GB"/>
              </w:rPr>
              <w:t xml:space="preserve"> </w:t>
            </w:r>
            <w:r w:rsidRPr="00971099">
              <w:rPr>
                <w:rFonts w:ascii="Arial" w:hAnsi="Arial" w:cs="Arial"/>
                <w:b/>
                <w:sz w:val="20"/>
                <w:szCs w:val="20"/>
                <w:lang w:val="en-GB"/>
              </w:rPr>
              <w:t>1</w:t>
            </w:r>
            <w:r w:rsidRPr="00971099">
              <w:rPr>
                <w:rFonts w:ascii="Arial" w:hAnsi="Arial" w:cs="Arial"/>
                <w:sz w:val="20"/>
                <w:szCs w:val="20"/>
                <w:lang w:val="en-GB"/>
              </w:rPr>
              <w:t xml:space="preserve">        </w:t>
            </w:r>
            <w:r w:rsidR="002B5DD7" w:rsidRPr="00971099">
              <w:rPr>
                <w:rFonts w:ascii="Arial" w:hAnsi="Arial" w:cs="Arial"/>
                <w:sz w:val="20"/>
                <w:szCs w:val="20"/>
                <w:lang w:val="en-GB"/>
              </w:rPr>
              <w:t xml:space="preserve">                              </w:t>
            </w:r>
            <w:r w:rsidR="002B5DD7" w:rsidRPr="00971099">
              <w:rPr>
                <w:rFonts w:ascii="Arial" w:hAnsi="Arial" w:cs="Arial"/>
                <w:sz w:val="20"/>
                <w:szCs w:val="20"/>
                <w:lang w:val="en-GB"/>
              </w:rPr>
              <w:tab/>
            </w:r>
          </w:p>
          <w:p w:rsidR="00B457F9" w:rsidRPr="00971099" w:rsidRDefault="00B457F9" w:rsidP="00971099">
            <w:pPr>
              <w:widowControl w:val="0"/>
              <w:tabs>
                <w:tab w:val="left" w:pos="6300"/>
              </w:tabs>
              <w:autoSpaceDE w:val="0"/>
              <w:autoSpaceDN w:val="0"/>
              <w:adjustRightInd w:val="0"/>
              <w:spacing w:line="360" w:lineRule="auto"/>
              <w:rPr>
                <w:rFonts w:ascii="Arial" w:hAnsi="Arial" w:cs="Arial"/>
                <w:b/>
                <w:sz w:val="20"/>
                <w:szCs w:val="20"/>
                <w:lang w:val="en-GB"/>
              </w:rPr>
            </w:pPr>
            <w:r w:rsidRPr="00971099">
              <w:rPr>
                <w:rFonts w:ascii="Arial" w:hAnsi="Arial" w:cs="Arial"/>
                <w:sz w:val="20"/>
                <w:szCs w:val="20"/>
              </w:rPr>
              <w:t>Prerequisite</w:t>
            </w:r>
            <w:r w:rsidR="00B37758" w:rsidRPr="00971099">
              <w:rPr>
                <w:rFonts w:ascii="Arial" w:hAnsi="Arial" w:cs="Arial"/>
                <w:sz w:val="20"/>
                <w:szCs w:val="20"/>
              </w:rPr>
              <w:t xml:space="preserve">:  </w:t>
            </w:r>
            <w:r w:rsidRPr="00971099">
              <w:rPr>
                <w:rFonts w:ascii="Arial" w:hAnsi="Arial" w:cs="Arial"/>
                <w:b/>
                <w:sz w:val="20"/>
                <w:szCs w:val="20"/>
              </w:rPr>
              <w:t>None</w:t>
            </w:r>
          </w:p>
        </w:tc>
      </w:tr>
    </w:tbl>
    <w:p w:rsidR="003E598F" w:rsidRPr="002B5DD7" w:rsidRDefault="003E598F">
      <w:pPr>
        <w:widowControl w:val="0"/>
        <w:autoSpaceDE w:val="0"/>
        <w:autoSpaceDN w:val="0"/>
        <w:adjustRightInd w:val="0"/>
        <w:rPr>
          <w:rFonts w:ascii="Arial" w:hAnsi="Arial" w:cs="Arial"/>
          <w:b/>
          <w:sz w:val="20"/>
          <w:szCs w:val="20"/>
          <w:u w:val="single"/>
          <w:lang w:val="en-GB"/>
        </w:rPr>
      </w:pPr>
    </w:p>
    <w:p w:rsidR="000A07AD" w:rsidRPr="002B5DD7" w:rsidRDefault="00B37758">
      <w:pPr>
        <w:widowControl w:val="0"/>
        <w:autoSpaceDE w:val="0"/>
        <w:autoSpaceDN w:val="0"/>
        <w:adjustRightInd w:val="0"/>
        <w:rPr>
          <w:rFonts w:ascii="Arial" w:hAnsi="Arial" w:cs="Arial"/>
          <w:b/>
          <w:sz w:val="20"/>
          <w:szCs w:val="20"/>
          <w:lang w:val="en-GB"/>
        </w:rPr>
      </w:pPr>
      <w:r w:rsidRPr="002B5DD7">
        <w:rPr>
          <w:rFonts w:ascii="Arial" w:hAnsi="Arial" w:cs="Arial"/>
          <w:b/>
          <w:sz w:val="20"/>
          <w:szCs w:val="20"/>
          <w:lang w:val="en-GB"/>
        </w:rPr>
        <w:t>Course Description</w:t>
      </w:r>
      <w:r w:rsidR="00E175B3" w:rsidRPr="002B5DD7">
        <w:rPr>
          <w:rFonts w:ascii="Arial" w:hAnsi="Arial" w:cs="Arial"/>
          <w:b/>
          <w:sz w:val="20"/>
          <w:szCs w:val="20"/>
          <w:lang w:val="en-GB"/>
        </w:rPr>
        <w:t xml:space="preserve"> </w:t>
      </w:r>
    </w:p>
    <w:p w:rsidR="00E76896" w:rsidRPr="00E76896" w:rsidRDefault="00E76896" w:rsidP="00E76896">
      <w:pPr>
        <w:widowControl w:val="0"/>
        <w:autoSpaceDE w:val="0"/>
        <w:autoSpaceDN w:val="0"/>
        <w:adjustRightInd w:val="0"/>
        <w:rPr>
          <w:rFonts w:ascii="Arial" w:hAnsi="Arial" w:cs="Arial"/>
          <w:sz w:val="20"/>
          <w:szCs w:val="20"/>
        </w:rPr>
      </w:pPr>
      <w:r w:rsidRPr="00E76896">
        <w:rPr>
          <w:rFonts w:ascii="Arial" w:hAnsi="Arial" w:cs="Arial"/>
          <w:sz w:val="20"/>
          <w:szCs w:val="20"/>
        </w:rPr>
        <w:t>This course examines computer systems and control of external devices. Students will assemble computers and small networks by installing and configuring appropriate hardware and software. Students will develop knowledge and skills in electronics, robotics, programming, and networks, and will build systems that use computer programs</w:t>
      </w:r>
      <w:r>
        <w:rPr>
          <w:rFonts w:ascii="Arial" w:hAnsi="Arial" w:cs="Arial"/>
          <w:sz w:val="20"/>
          <w:szCs w:val="20"/>
        </w:rPr>
        <w:t xml:space="preserve"> </w:t>
      </w:r>
      <w:r w:rsidRPr="00E76896">
        <w:rPr>
          <w:rFonts w:ascii="Arial" w:hAnsi="Arial" w:cs="Arial"/>
          <w:sz w:val="20"/>
          <w:szCs w:val="20"/>
        </w:rPr>
        <w:t>and interfaces to control and/or respond to external devices. Students will develop an</w:t>
      </w:r>
    </w:p>
    <w:p w:rsidR="003E598F" w:rsidRDefault="00E76896" w:rsidP="00E76896">
      <w:pPr>
        <w:widowControl w:val="0"/>
        <w:autoSpaceDE w:val="0"/>
        <w:autoSpaceDN w:val="0"/>
        <w:adjustRightInd w:val="0"/>
        <w:rPr>
          <w:rFonts w:ascii="Arial" w:hAnsi="Arial" w:cs="Arial"/>
          <w:sz w:val="20"/>
          <w:szCs w:val="20"/>
        </w:rPr>
      </w:pPr>
      <w:proofErr w:type="gramStart"/>
      <w:r w:rsidRPr="00E76896">
        <w:rPr>
          <w:rFonts w:ascii="Arial" w:hAnsi="Arial" w:cs="Arial"/>
          <w:sz w:val="20"/>
          <w:szCs w:val="20"/>
        </w:rPr>
        <w:t>awareness</w:t>
      </w:r>
      <w:proofErr w:type="gramEnd"/>
      <w:r w:rsidRPr="00E76896">
        <w:rPr>
          <w:rFonts w:ascii="Arial" w:hAnsi="Arial" w:cs="Arial"/>
          <w:sz w:val="20"/>
          <w:szCs w:val="20"/>
        </w:rPr>
        <w:t xml:space="preserve"> of related environmental and societal issues, and will learn about college and</w:t>
      </w:r>
      <w:r>
        <w:rPr>
          <w:rFonts w:ascii="Arial" w:hAnsi="Arial" w:cs="Arial"/>
          <w:sz w:val="20"/>
          <w:szCs w:val="20"/>
        </w:rPr>
        <w:t xml:space="preserve"> </w:t>
      </w:r>
      <w:r w:rsidRPr="00E76896">
        <w:rPr>
          <w:rFonts w:ascii="Arial" w:hAnsi="Arial" w:cs="Arial"/>
          <w:sz w:val="20"/>
          <w:szCs w:val="20"/>
        </w:rPr>
        <w:t>university programs leading to careers in computer technology.</w:t>
      </w:r>
    </w:p>
    <w:p w:rsidR="00E76896" w:rsidRDefault="00E76896" w:rsidP="00E76896">
      <w:pPr>
        <w:widowControl w:val="0"/>
        <w:autoSpaceDE w:val="0"/>
        <w:autoSpaceDN w:val="0"/>
        <w:adjustRightInd w:val="0"/>
        <w:rPr>
          <w:rFonts w:ascii="Arial" w:hAnsi="Arial" w:cs="Arial"/>
          <w:b/>
          <w:sz w:val="20"/>
          <w:szCs w:val="20"/>
          <w:lang w:val="en-GB"/>
        </w:rPr>
      </w:pPr>
    </w:p>
    <w:p w:rsidR="000A07AD" w:rsidRPr="002B5DD7" w:rsidRDefault="00B37758">
      <w:pPr>
        <w:widowControl w:val="0"/>
        <w:autoSpaceDE w:val="0"/>
        <w:autoSpaceDN w:val="0"/>
        <w:adjustRightInd w:val="0"/>
        <w:rPr>
          <w:rFonts w:ascii="Arial" w:hAnsi="Arial" w:cs="Arial"/>
          <w:b/>
          <w:sz w:val="20"/>
          <w:szCs w:val="20"/>
          <w:lang w:val="en-GB"/>
        </w:rPr>
      </w:pPr>
      <w:r w:rsidRPr="002B5DD7">
        <w:rPr>
          <w:rFonts w:ascii="Arial" w:hAnsi="Arial" w:cs="Arial"/>
          <w:b/>
          <w:sz w:val="20"/>
          <w:szCs w:val="20"/>
          <w:lang w:val="en-GB"/>
        </w:rPr>
        <w:t>Course Content Overview</w:t>
      </w:r>
    </w:p>
    <w:tbl>
      <w:tblPr>
        <w:tblW w:w="0" w:type="auto"/>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5837"/>
      </w:tblGrid>
      <w:tr w:rsidR="002070F3" w:rsidRPr="006B48CC">
        <w:trPr>
          <w:jc w:val="center"/>
        </w:trPr>
        <w:tc>
          <w:tcPr>
            <w:tcW w:w="3497" w:type="dxa"/>
            <w:shd w:val="clear" w:color="auto" w:fill="F3F3F3"/>
          </w:tcPr>
          <w:p w:rsidR="002070F3" w:rsidRPr="006B48CC" w:rsidRDefault="002070F3" w:rsidP="002070F3">
            <w:pPr>
              <w:tabs>
                <w:tab w:val="left" w:pos="1980"/>
              </w:tabs>
              <w:autoSpaceDE w:val="0"/>
              <w:autoSpaceDN w:val="0"/>
              <w:adjustRightInd w:val="0"/>
              <w:jc w:val="center"/>
              <w:rPr>
                <w:rFonts w:ascii="Arial" w:hAnsi="Arial" w:cs="Arial"/>
                <w:b/>
                <w:sz w:val="20"/>
                <w:szCs w:val="20"/>
              </w:rPr>
            </w:pPr>
            <w:r w:rsidRPr="006B48CC">
              <w:rPr>
                <w:rFonts w:ascii="Arial" w:hAnsi="Arial" w:cs="Arial"/>
                <w:b/>
                <w:sz w:val="20"/>
                <w:szCs w:val="20"/>
              </w:rPr>
              <w:t>Course Strands</w:t>
            </w:r>
          </w:p>
        </w:tc>
        <w:tc>
          <w:tcPr>
            <w:tcW w:w="5837" w:type="dxa"/>
            <w:shd w:val="clear" w:color="auto" w:fill="F3F3F3"/>
          </w:tcPr>
          <w:p w:rsidR="002070F3" w:rsidRPr="006B48CC" w:rsidRDefault="002070F3" w:rsidP="002070F3">
            <w:pPr>
              <w:tabs>
                <w:tab w:val="left" w:pos="1980"/>
              </w:tabs>
              <w:autoSpaceDE w:val="0"/>
              <w:autoSpaceDN w:val="0"/>
              <w:adjustRightInd w:val="0"/>
              <w:jc w:val="center"/>
              <w:rPr>
                <w:rFonts w:ascii="Arial" w:hAnsi="Arial" w:cs="Arial"/>
                <w:b/>
                <w:sz w:val="20"/>
                <w:szCs w:val="20"/>
              </w:rPr>
            </w:pPr>
            <w:r w:rsidRPr="006B48CC">
              <w:rPr>
                <w:rFonts w:ascii="Arial" w:hAnsi="Arial" w:cs="Arial"/>
                <w:b/>
                <w:sz w:val="20"/>
                <w:szCs w:val="20"/>
              </w:rPr>
              <w:t>Concepts</w:t>
            </w:r>
          </w:p>
        </w:tc>
      </w:tr>
      <w:tr w:rsidR="002070F3" w:rsidRPr="006B48CC">
        <w:trPr>
          <w:jc w:val="center"/>
        </w:trPr>
        <w:tc>
          <w:tcPr>
            <w:tcW w:w="3497" w:type="dxa"/>
          </w:tcPr>
          <w:p w:rsidR="002070F3" w:rsidRPr="006B48CC" w:rsidRDefault="002070F3" w:rsidP="00E76896">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A. </w:t>
            </w:r>
            <w:r w:rsidR="00E76896">
              <w:rPr>
                <w:rFonts w:ascii="Arial" w:hAnsi="Arial" w:cs="Arial"/>
                <w:sz w:val="20"/>
                <w:szCs w:val="20"/>
              </w:rPr>
              <w:t>Computer Technology Fundamentals</w:t>
            </w:r>
          </w:p>
        </w:tc>
        <w:tc>
          <w:tcPr>
            <w:tcW w:w="5837" w:type="dxa"/>
          </w:tcPr>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A1. </w:t>
            </w:r>
            <w:r w:rsidR="00E76896">
              <w:rPr>
                <w:rFonts w:ascii="Arial" w:hAnsi="Arial" w:cs="Arial"/>
                <w:sz w:val="20"/>
                <w:szCs w:val="20"/>
              </w:rPr>
              <w:t>Computer Hardware</w:t>
            </w:r>
          </w:p>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A2. </w:t>
            </w:r>
            <w:r w:rsidR="00E76896">
              <w:rPr>
                <w:rFonts w:ascii="Arial" w:hAnsi="Arial" w:cs="Arial"/>
                <w:sz w:val="20"/>
                <w:szCs w:val="20"/>
              </w:rPr>
              <w:t>Computer Systems</w:t>
            </w:r>
          </w:p>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A3. </w:t>
            </w:r>
            <w:r w:rsidR="00E76896">
              <w:rPr>
                <w:rFonts w:ascii="Arial" w:hAnsi="Arial" w:cs="Arial"/>
                <w:sz w:val="20"/>
                <w:szCs w:val="20"/>
              </w:rPr>
              <w:t>Electronics, Robotics, and Computer Interfacing</w:t>
            </w:r>
          </w:p>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A4. </w:t>
            </w:r>
            <w:r w:rsidR="00E76896">
              <w:rPr>
                <w:rFonts w:ascii="Arial" w:hAnsi="Arial" w:cs="Arial"/>
                <w:sz w:val="20"/>
                <w:szCs w:val="20"/>
              </w:rPr>
              <w:t>Networking Concepts</w:t>
            </w:r>
          </w:p>
          <w:p w:rsidR="002070F3" w:rsidRPr="006B48CC" w:rsidRDefault="002070F3" w:rsidP="00E76896">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A5. </w:t>
            </w:r>
            <w:r w:rsidR="00E76896">
              <w:rPr>
                <w:rFonts w:ascii="Arial" w:hAnsi="Arial" w:cs="Arial"/>
                <w:sz w:val="20"/>
                <w:szCs w:val="20"/>
              </w:rPr>
              <w:t>Data Representation and Digital Logic</w:t>
            </w:r>
          </w:p>
        </w:tc>
      </w:tr>
      <w:tr w:rsidR="002070F3" w:rsidRPr="006B48CC">
        <w:trPr>
          <w:jc w:val="center"/>
        </w:trPr>
        <w:tc>
          <w:tcPr>
            <w:tcW w:w="3497" w:type="dxa"/>
          </w:tcPr>
          <w:p w:rsidR="002070F3" w:rsidRPr="006B48CC" w:rsidRDefault="002070F3" w:rsidP="00E76896">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B. </w:t>
            </w:r>
            <w:r w:rsidR="00E76896">
              <w:rPr>
                <w:rFonts w:ascii="Arial" w:hAnsi="Arial" w:cs="Arial"/>
                <w:sz w:val="20"/>
                <w:szCs w:val="20"/>
              </w:rPr>
              <w:t>Computer Technology Skills</w:t>
            </w:r>
          </w:p>
        </w:tc>
        <w:tc>
          <w:tcPr>
            <w:tcW w:w="5837" w:type="dxa"/>
          </w:tcPr>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B1. </w:t>
            </w:r>
            <w:r w:rsidR="00E76896">
              <w:rPr>
                <w:rFonts w:ascii="Arial" w:hAnsi="Arial" w:cs="Arial"/>
                <w:sz w:val="20"/>
                <w:szCs w:val="20"/>
              </w:rPr>
              <w:t>Hardware Solutions</w:t>
            </w:r>
          </w:p>
          <w:p w:rsidR="00E76896"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B2. </w:t>
            </w:r>
            <w:r w:rsidR="00E76896">
              <w:rPr>
                <w:rFonts w:ascii="Arial" w:hAnsi="Arial" w:cs="Arial"/>
                <w:sz w:val="20"/>
                <w:szCs w:val="20"/>
              </w:rPr>
              <w:t>Computer Systems</w:t>
            </w:r>
          </w:p>
          <w:p w:rsidR="002070F3" w:rsidRDefault="002070F3" w:rsidP="00E76896">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B3. </w:t>
            </w:r>
            <w:r w:rsidR="00E76896">
              <w:rPr>
                <w:rFonts w:ascii="Arial" w:hAnsi="Arial" w:cs="Arial"/>
                <w:sz w:val="20"/>
                <w:szCs w:val="20"/>
              </w:rPr>
              <w:t>Electronics, Robotics, and Computer Interfacing</w:t>
            </w:r>
          </w:p>
          <w:p w:rsidR="00E76896" w:rsidRDefault="00E76896" w:rsidP="00E76896">
            <w:pPr>
              <w:tabs>
                <w:tab w:val="left" w:pos="1980"/>
              </w:tabs>
              <w:autoSpaceDE w:val="0"/>
              <w:autoSpaceDN w:val="0"/>
              <w:adjustRightInd w:val="0"/>
              <w:rPr>
                <w:rFonts w:ascii="Arial" w:hAnsi="Arial" w:cs="Arial"/>
                <w:sz w:val="20"/>
                <w:szCs w:val="20"/>
              </w:rPr>
            </w:pPr>
            <w:r>
              <w:rPr>
                <w:rFonts w:ascii="Arial" w:hAnsi="Arial" w:cs="Arial"/>
                <w:sz w:val="20"/>
                <w:szCs w:val="20"/>
              </w:rPr>
              <w:t>B4. Network Setup and Management</w:t>
            </w:r>
          </w:p>
          <w:p w:rsidR="00E76896" w:rsidRPr="006B48CC" w:rsidRDefault="00E76896" w:rsidP="00E76896">
            <w:pPr>
              <w:tabs>
                <w:tab w:val="left" w:pos="1980"/>
              </w:tabs>
              <w:autoSpaceDE w:val="0"/>
              <w:autoSpaceDN w:val="0"/>
              <w:adjustRightInd w:val="0"/>
              <w:rPr>
                <w:rFonts w:ascii="Arial" w:hAnsi="Arial" w:cs="Arial"/>
                <w:sz w:val="20"/>
                <w:szCs w:val="20"/>
              </w:rPr>
            </w:pPr>
            <w:r>
              <w:rPr>
                <w:rFonts w:ascii="Arial" w:hAnsi="Arial" w:cs="Arial"/>
                <w:sz w:val="20"/>
                <w:szCs w:val="20"/>
              </w:rPr>
              <w:t>B5. Computer Programming</w:t>
            </w:r>
          </w:p>
        </w:tc>
      </w:tr>
      <w:tr w:rsidR="002070F3" w:rsidRPr="006B48CC">
        <w:trPr>
          <w:jc w:val="center"/>
        </w:trPr>
        <w:tc>
          <w:tcPr>
            <w:tcW w:w="3497" w:type="dxa"/>
          </w:tcPr>
          <w:p w:rsidR="002070F3" w:rsidRPr="006B48CC" w:rsidRDefault="002070F3" w:rsidP="00E76896">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C. </w:t>
            </w:r>
            <w:r w:rsidR="00E76896">
              <w:rPr>
                <w:rFonts w:ascii="Arial" w:hAnsi="Arial" w:cs="Arial"/>
                <w:sz w:val="20"/>
                <w:szCs w:val="20"/>
              </w:rPr>
              <w:t>Technology, The Environment, and Society</w:t>
            </w:r>
          </w:p>
        </w:tc>
        <w:tc>
          <w:tcPr>
            <w:tcW w:w="5837" w:type="dxa"/>
          </w:tcPr>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C1. </w:t>
            </w:r>
            <w:r w:rsidR="00E76896">
              <w:rPr>
                <w:rFonts w:ascii="Arial" w:hAnsi="Arial" w:cs="Arial"/>
                <w:sz w:val="20"/>
                <w:szCs w:val="20"/>
              </w:rPr>
              <w:t>Technology and the Environment</w:t>
            </w:r>
          </w:p>
          <w:p w:rsidR="002070F3" w:rsidRPr="006B48CC" w:rsidRDefault="002070F3" w:rsidP="002070F3">
            <w:pPr>
              <w:tabs>
                <w:tab w:val="left" w:pos="1980"/>
              </w:tabs>
              <w:autoSpaceDE w:val="0"/>
              <w:autoSpaceDN w:val="0"/>
              <w:adjustRightInd w:val="0"/>
              <w:rPr>
                <w:rFonts w:ascii="Arial" w:hAnsi="Arial" w:cs="Arial"/>
                <w:sz w:val="20"/>
                <w:szCs w:val="20"/>
              </w:rPr>
            </w:pPr>
            <w:r w:rsidRPr="006B48CC">
              <w:rPr>
                <w:rFonts w:ascii="Arial" w:hAnsi="Arial" w:cs="Arial"/>
                <w:sz w:val="20"/>
                <w:szCs w:val="20"/>
              </w:rPr>
              <w:t xml:space="preserve">C2. </w:t>
            </w:r>
            <w:r w:rsidR="00E76896">
              <w:rPr>
                <w:rFonts w:ascii="Arial" w:hAnsi="Arial" w:cs="Arial"/>
                <w:sz w:val="20"/>
                <w:szCs w:val="20"/>
              </w:rPr>
              <w:t>Technology and Society</w:t>
            </w:r>
          </w:p>
        </w:tc>
      </w:tr>
      <w:tr w:rsidR="00E76896" w:rsidRPr="006B48CC">
        <w:trPr>
          <w:jc w:val="center"/>
        </w:trPr>
        <w:tc>
          <w:tcPr>
            <w:tcW w:w="3497" w:type="dxa"/>
          </w:tcPr>
          <w:p w:rsidR="00E76896" w:rsidRPr="006B48CC" w:rsidRDefault="00E76896" w:rsidP="00E76896">
            <w:pPr>
              <w:tabs>
                <w:tab w:val="left" w:pos="1980"/>
              </w:tabs>
              <w:autoSpaceDE w:val="0"/>
              <w:autoSpaceDN w:val="0"/>
              <w:adjustRightInd w:val="0"/>
              <w:rPr>
                <w:rFonts w:ascii="Arial" w:hAnsi="Arial" w:cs="Arial"/>
                <w:sz w:val="20"/>
                <w:szCs w:val="20"/>
              </w:rPr>
            </w:pPr>
            <w:r>
              <w:rPr>
                <w:rFonts w:ascii="Arial" w:hAnsi="Arial" w:cs="Arial"/>
                <w:sz w:val="20"/>
                <w:szCs w:val="20"/>
              </w:rPr>
              <w:t>D.  Professional Practice and Career Opportunities</w:t>
            </w:r>
          </w:p>
        </w:tc>
        <w:tc>
          <w:tcPr>
            <w:tcW w:w="5837" w:type="dxa"/>
          </w:tcPr>
          <w:p w:rsidR="00E76896" w:rsidRDefault="00E76896" w:rsidP="002070F3">
            <w:pPr>
              <w:tabs>
                <w:tab w:val="left" w:pos="1980"/>
              </w:tabs>
              <w:autoSpaceDE w:val="0"/>
              <w:autoSpaceDN w:val="0"/>
              <w:adjustRightInd w:val="0"/>
              <w:rPr>
                <w:rFonts w:ascii="Arial" w:hAnsi="Arial" w:cs="Arial"/>
                <w:sz w:val="20"/>
                <w:szCs w:val="20"/>
              </w:rPr>
            </w:pPr>
            <w:r>
              <w:rPr>
                <w:rFonts w:ascii="Arial" w:hAnsi="Arial" w:cs="Arial"/>
                <w:sz w:val="20"/>
                <w:szCs w:val="20"/>
              </w:rPr>
              <w:t>D1. Health and Safety</w:t>
            </w:r>
          </w:p>
          <w:p w:rsidR="00E76896" w:rsidRDefault="00E76896" w:rsidP="002070F3">
            <w:pPr>
              <w:tabs>
                <w:tab w:val="left" w:pos="1980"/>
              </w:tabs>
              <w:autoSpaceDE w:val="0"/>
              <w:autoSpaceDN w:val="0"/>
              <w:adjustRightInd w:val="0"/>
              <w:rPr>
                <w:rFonts w:ascii="Arial" w:hAnsi="Arial" w:cs="Arial"/>
                <w:sz w:val="20"/>
                <w:szCs w:val="20"/>
              </w:rPr>
            </w:pPr>
            <w:r>
              <w:rPr>
                <w:rFonts w:ascii="Arial" w:hAnsi="Arial" w:cs="Arial"/>
                <w:sz w:val="20"/>
                <w:szCs w:val="20"/>
              </w:rPr>
              <w:t>D2. Ethics and Security</w:t>
            </w:r>
          </w:p>
          <w:p w:rsidR="00E76896" w:rsidRPr="006B48CC" w:rsidRDefault="00E76896" w:rsidP="002070F3">
            <w:pPr>
              <w:tabs>
                <w:tab w:val="left" w:pos="1980"/>
              </w:tabs>
              <w:autoSpaceDE w:val="0"/>
              <w:autoSpaceDN w:val="0"/>
              <w:adjustRightInd w:val="0"/>
              <w:rPr>
                <w:rFonts w:ascii="Arial" w:hAnsi="Arial" w:cs="Arial"/>
                <w:sz w:val="20"/>
                <w:szCs w:val="20"/>
              </w:rPr>
            </w:pPr>
            <w:r>
              <w:rPr>
                <w:rFonts w:ascii="Arial" w:hAnsi="Arial" w:cs="Arial"/>
                <w:sz w:val="20"/>
                <w:szCs w:val="20"/>
              </w:rPr>
              <w:t>D3. Career Opportunities</w:t>
            </w:r>
          </w:p>
        </w:tc>
      </w:tr>
    </w:tbl>
    <w:p w:rsidR="000A07AD" w:rsidRPr="002B5DD7" w:rsidRDefault="000A07AD" w:rsidP="000A07AD">
      <w:pPr>
        <w:widowControl w:val="0"/>
        <w:autoSpaceDE w:val="0"/>
        <w:autoSpaceDN w:val="0"/>
        <w:adjustRightInd w:val="0"/>
        <w:rPr>
          <w:rFonts w:ascii="Arial" w:hAnsi="Arial" w:cs="Arial"/>
          <w:b/>
          <w:sz w:val="20"/>
          <w:szCs w:val="20"/>
          <w:lang w:val="en-GB"/>
        </w:rPr>
      </w:pPr>
    </w:p>
    <w:p w:rsidR="00A61663" w:rsidRPr="002B5DD7" w:rsidRDefault="002A5B22" w:rsidP="00A61663">
      <w:pPr>
        <w:widowControl w:val="0"/>
        <w:autoSpaceDE w:val="0"/>
        <w:autoSpaceDN w:val="0"/>
        <w:adjustRightInd w:val="0"/>
        <w:rPr>
          <w:rFonts w:ascii="Arial" w:hAnsi="Arial" w:cs="Arial"/>
          <w:b/>
          <w:sz w:val="20"/>
          <w:szCs w:val="20"/>
          <w:lang w:val="en-GB"/>
        </w:rPr>
      </w:pPr>
      <w:r w:rsidRPr="002B5DD7">
        <w:rPr>
          <w:rFonts w:ascii="Arial" w:hAnsi="Arial" w:cs="Arial"/>
          <w:b/>
          <w:sz w:val="20"/>
          <w:szCs w:val="20"/>
          <w:lang w:val="en-GB"/>
        </w:rPr>
        <w:br/>
      </w:r>
      <w:r w:rsidR="00A61663" w:rsidRPr="002B5DD7">
        <w:rPr>
          <w:rFonts w:ascii="Arial" w:hAnsi="Arial" w:cs="Arial"/>
          <w:b/>
          <w:sz w:val="20"/>
          <w:szCs w:val="20"/>
          <w:lang w:val="en-GB"/>
        </w:rPr>
        <w:t>As</w:t>
      </w:r>
      <w:r w:rsidRPr="002B5DD7">
        <w:rPr>
          <w:rFonts w:ascii="Arial" w:hAnsi="Arial" w:cs="Arial"/>
          <w:b/>
          <w:sz w:val="20"/>
          <w:szCs w:val="20"/>
          <w:lang w:val="en-GB"/>
        </w:rPr>
        <w:t>sessment of Student Achievement</w:t>
      </w:r>
    </w:p>
    <w:p w:rsidR="00A61663" w:rsidRDefault="00A61663" w:rsidP="00A61663">
      <w:pPr>
        <w:pStyle w:val="BodyText"/>
        <w:rPr>
          <w:rFonts w:ascii="Arial" w:hAnsi="Arial" w:cs="Arial"/>
          <w:sz w:val="20"/>
          <w:lang w:val="en-GB"/>
        </w:rPr>
      </w:pPr>
      <w:r w:rsidRPr="002B5DD7">
        <w:rPr>
          <w:rFonts w:ascii="Arial" w:hAnsi="Arial" w:cs="Arial"/>
          <w:sz w:val="20"/>
          <w:lang w:val="en-GB"/>
        </w:rPr>
        <w:t xml:space="preserve">The mark for the course will be based on term work worth 70% and a summative evaluation worth 30%. The four </w:t>
      </w:r>
      <w:r w:rsidR="002D478D" w:rsidRPr="002B5DD7">
        <w:rPr>
          <w:rFonts w:ascii="Arial" w:hAnsi="Arial" w:cs="Arial"/>
          <w:sz w:val="20"/>
          <w:lang w:val="en-GB"/>
        </w:rPr>
        <w:t xml:space="preserve">achievement </w:t>
      </w:r>
      <w:r w:rsidRPr="002B5DD7">
        <w:rPr>
          <w:rFonts w:ascii="Arial" w:hAnsi="Arial" w:cs="Arial"/>
          <w:sz w:val="20"/>
          <w:lang w:val="en-GB"/>
        </w:rPr>
        <w:t>categories of knowledge and skills, encompassing all the curriculum expectations in this course will be weighted as follows:</w:t>
      </w:r>
    </w:p>
    <w:p w:rsidR="007F1F9E" w:rsidRPr="002B5DD7" w:rsidRDefault="007F1F9E" w:rsidP="00A61663">
      <w:pPr>
        <w:pStyle w:val="BodyText"/>
        <w:rPr>
          <w:rFonts w:ascii="Arial" w:hAnsi="Arial" w:cs="Arial"/>
          <w:sz w:val="20"/>
          <w:lang w:val="en-GB"/>
        </w:rPr>
      </w:pPr>
    </w:p>
    <w:p w:rsidR="00A61663" w:rsidRPr="002B5DD7" w:rsidRDefault="00A61663" w:rsidP="007F1F9E">
      <w:pPr>
        <w:pStyle w:val="BodyText"/>
        <w:ind w:left="720" w:firstLine="720"/>
        <w:rPr>
          <w:rFonts w:ascii="Arial" w:hAnsi="Arial" w:cs="Arial"/>
          <w:sz w:val="20"/>
          <w:lang w:val="en-GB"/>
        </w:rPr>
      </w:pPr>
      <w:r w:rsidRPr="002B5DD7">
        <w:rPr>
          <w:rFonts w:ascii="Arial" w:hAnsi="Arial" w:cs="Arial"/>
          <w:sz w:val="20"/>
          <w:lang w:val="en-GB"/>
        </w:rPr>
        <w:t>Knowl</w:t>
      </w:r>
      <w:r w:rsidR="002D478D" w:rsidRPr="002B5DD7">
        <w:rPr>
          <w:rFonts w:ascii="Arial" w:hAnsi="Arial" w:cs="Arial"/>
          <w:sz w:val="20"/>
          <w:lang w:val="en-GB"/>
        </w:rPr>
        <w:t xml:space="preserve">edge and </w:t>
      </w:r>
      <w:r w:rsidRPr="002B5DD7">
        <w:rPr>
          <w:rFonts w:ascii="Arial" w:hAnsi="Arial" w:cs="Arial"/>
          <w:sz w:val="20"/>
          <w:lang w:val="en-GB"/>
        </w:rPr>
        <w:t>Understanding</w:t>
      </w:r>
      <w:r w:rsidRPr="002B5DD7">
        <w:rPr>
          <w:rFonts w:ascii="Arial" w:hAnsi="Arial" w:cs="Arial"/>
          <w:sz w:val="20"/>
          <w:lang w:val="en-GB"/>
        </w:rPr>
        <w:tab/>
      </w:r>
      <w:r w:rsidRPr="002B5DD7">
        <w:rPr>
          <w:rFonts w:ascii="Arial" w:hAnsi="Arial" w:cs="Arial"/>
          <w:sz w:val="20"/>
          <w:lang w:val="en-GB"/>
        </w:rPr>
        <w:tab/>
      </w:r>
      <w:r w:rsidR="002B5DD7">
        <w:rPr>
          <w:rFonts w:ascii="Arial" w:hAnsi="Arial" w:cs="Arial"/>
          <w:sz w:val="20"/>
          <w:lang w:val="en-GB"/>
        </w:rPr>
        <w:tab/>
      </w:r>
      <w:r w:rsidR="00E76896">
        <w:rPr>
          <w:rFonts w:ascii="Arial" w:hAnsi="Arial" w:cs="Arial"/>
          <w:sz w:val="20"/>
          <w:lang w:val="en-GB"/>
        </w:rPr>
        <w:t>25</w:t>
      </w:r>
      <w:r w:rsidRPr="002B5DD7">
        <w:rPr>
          <w:rFonts w:ascii="Arial" w:hAnsi="Arial" w:cs="Arial"/>
          <w:sz w:val="20"/>
          <w:lang w:val="en-GB"/>
        </w:rPr>
        <w:t>%</w:t>
      </w:r>
    </w:p>
    <w:p w:rsidR="00A61663" w:rsidRPr="002B5DD7" w:rsidRDefault="002D478D" w:rsidP="007F1F9E">
      <w:pPr>
        <w:pStyle w:val="BodyText"/>
        <w:ind w:left="720" w:firstLine="720"/>
        <w:rPr>
          <w:rFonts w:ascii="Arial" w:hAnsi="Arial" w:cs="Arial"/>
          <w:sz w:val="20"/>
          <w:lang w:val="en-GB"/>
        </w:rPr>
      </w:pPr>
      <w:r w:rsidRPr="002B5DD7">
        <w:rPr>
          <w:rFonts w:ascii="Arial" w:hAnsi="Arial" w:cs="Arial"/>
          <w:sz w:val="20"/>
          <w:lang w:val="en-GB"/>
        </w:rPr>
        <w:t>Thinking</w:t>
      </w:r>
      <w:r w:rsidRPr="002B5DD7">
        <w:rPr>
          <w:rFonts w:ascii="Arial" w:hAnsi="Arial" w:cs="Arial"/>
          <w:sz w:val="20"/>
          <w:lang w:val="en-GB"/>
        </w:rPr>
        <w:tab/>
      </w:r>
      <w:r w:rsidR="00A61663" w:rsidRPr="002B5DD7">
        <w:rPr>
          <w:rFonts w:ascii="Arial" w:hAnsi="Arial" w:cs="Arial"/>
          <w:sz w:val="20"/>
          <w:lang w:val="en-GB"/>
        </w:rPr>
        <w:t xml:space="preserve"> </w:t>
      </w:r>
      <w:r w:rsidR="00A61663" w:rsidRPr="002B5DD7">
        <w:rPr>
          <w:rFonts w:ascii="Arial" w:hAnsi="Arial" w:cs="Arial"/>
          <w:sz w:val="20"/>
          <w:lang w:val="en-GB"/>
        </w:rPr>
        <w:tab/>
      </w:r>
      <w:r w:rsidR="00A61663" w:rsidRPr="002B5DD7">
        <w:rPr>
          <w:rFonts w:ascii="Arial" w:hAnsi="Arial" w:cs="Arial"/>
          <w:sz w:val="20"/>
          <w:lang w:val="en-GB"/>
        </w:rPr>
        <w:tab/>
      </w:r>
      <w:r w:rsidR="00A61663" w:rsidRPr="002B5DD7">
        <w:rPr>
          <w:rFonts w:ascii="Arial" w:hAnsi="Arial" w:cs="Arial"/>
          <w:sz w:val="20"/>
          <w:lang w:val="en-GB"/>
        </w:rPr>
        <w:tab/>
      </w:r>
      <w:r w:rsidR="00A61663" w:rsidRPr="002B5DD7">
        <w:rPr>
          <w:rFonts w:ascii="Arial" w:hAnsi="Arial" w:cs="Arial"/>
          <w:sz w:val="20"/>
          <w:lang w:val="en-GB"/>
        </w:rPr>
        <w:tab/>
        <w:t>25%</w:t>
      </w:r>
    </w:p>
    <w:p w:rsidR="00A61663" w:rsidRPr="002B5DD7" w:rsidRDefault="002070F3" w:rsidP="007F1F9E">
      <w:pPr>
        <w:pStyle w:val="BodyText"/>
        <w:ind w:left="720" w:firstLine="720"/>
        <w:rPr>
          <w:rFonts w:ascii="Arial" w:hAnsi="Arial" w:cs="Arial"/>
          <w:sz w:val="20"/>
          <w:lang w:val="en-GB"/>
        </w:rPr>
      </w:pPr>
      <w:r>
        <w:rPr>
          <w:rFonts w:ascii="Arial" w:hAnsi="Arial" w:cs="Arial"/>
          <w:sz w:val="20"/>
          <w:lang w:val="en-GB"/>
        </w:rPr>
        <w:t xml:space="preserve">Communication </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t>20</w:t>
      </w:r>
      <w:r w:rsidR="00A61663" w:rsidRPr="002B5DD7">
        <w:rPr>
          <w:rFonts w:ascii="Arial" w:hAnsi="Arial" w:cs="Arial"/>
          <w:sz w:val="20"/>
          <w:lang w:val="en-GB"/>
        </w:rPr>
        <w:t>%</w:t>
      </w:r>
    </w:p>
    <w:p w:rsidR="00A61663" w:rsidRPr="002B5DD7" w:rsidRDefault="00A61663" w:rsidP="007F1F9E">
      <w:pPr>
        <w:pStyle w:val="BodyText"/>
        <w:ind w:left="720" w:firstLine="720"/>
        <w:rPr>
          <w:rFonts w:ascii="Arial" w:hAnsi="Arial" w:cs="Arial"/>
          <w:sz w:val="20"/>
          <w:lang w:val="en-GB"/>
        </w:rPr>
      </w:pPr>
      <w:r w:rsidRPr="002B5DD7">
        <w:rPr>
          <w:rFonts w:ascii="Arial" w:hAnsi="Arial" w:cs="Arial"/>
          <w:sz w:val="20"/>
          <w:lang w:val="en-GB"/>
        </w:rPr>
        <w:t>A</w:t>
      </w:r>
      <w:r w:rsidR="002070F3">
        <w:rPr>
          <w:rFonts w:ascii="Arial" w:hAnsi="Arial" w:cs="Arial"/>
          <w:sz w:val="20"/>
          <w:lang w:val="en-GB"/>
        </w:rPr>
        <w:t xml:space="preserve">pplication </w:t>
      </w:r>
      <w:r w:rsidR="002070F3">
        <w:rPr>
          <w:rFonts w:ascii="Arial" w:hAnsi="Arial" w:cs="Arial"/>
          <w:sz w:val="20"/>
          <w:lang w:val="en-GB"/>
        </w:rPr>
        <w:tab/>
      </w:r>
      <w:r w:rsidR="002070F3">
        <w:rPr>
          <w:rFonts w:ascii="Arial" w:hAnsi="Arial" w:cs="Arial"/>
          <w:sz w:val="20"/>
          <w:lang w:val="en-GB"/>
        </w:rPr>
        <w:tab/>
      </w:r>
      <w:r w:rsidR="002070F3">
        <w:rPr>
          <w:rFonts w:ascii="Arial" w:hAnsi="Arial" w:cs="Arial"/>
          <w:sz w:val="20"/>
          <w:lang w:val="en-GB"/>
        </w:rPr>
        <w:tab/>
      </w:r>
      <w:r w:rsidR="002070F3">
        <w:rPr>
          <w:rFonts w:ascii="Arial" w:hAnsi="Arial" w:cs="Arial"/>
          <w:sz w:val="20"/>
          <w:lang w:val="en-GB"/>
        </w:rPr>
        <w:tab/>
      </w:r>
      <w:r w:rsidR="002070F3">
        <w:rPr>
          <w:rFonts w:ascii="Arial" w:hAnsi="Arial" w:cs="Arial"/>
          <w:sz w:val="20"/>
          <w:lang w:val="en-GB"/>
        </w:rPr>
        <w:tab/>
        <w:t>3</w:t>
      </w:r>
      <w:r w:rsidR="00E76896">
        <w:rPr>
          <w:rFonts w:ascii="Arial" w:hAnsi="Arial" w:cs="Arial"/>
          <w:sz w:val="20"/>
          <w:lang w:val="en-GB"/>
        </w:rPr>
        <w:t>0</w:t>
      </w:r>
      <w:r w:rsidRPr="002B5DD7">
        <w:rPr>
          <w:rFonts w:ascii="Arial" w:hAnsi="Arial" w:cs="Arial"/>
          <w:sz w:val="20"/>
          <w:lang w:val="en-GB"/>
        </w:rPr>
        <w:t>%</w:t>
      </w:r>
    </w:p>
    <w:p w:rsidR="00A61663" w:rsidRPr="002B5DD7" w:rsidRDefault="00A61663" w:rsidP="00A61663">
      <w:pPr>
        <w:pStyle w:val="BodyText"/>
        <w:rPr>
          <w:rFonts w:ascii="Arial" w:hAnsi="Arial" w:cs="Arial"/>
          <w:sz w:val="20"/>
          <w:lang w:val="en-GB"/>
        </w:rPr>
      </w:pPr>
    </w:p>
    <w:p w:rsidR="00A61663" w:rsidRDefault="00A61663" w:rsidP="00A61663">
      <w:pPr>
        <w:tabs>
          <w:tab w:val="left" w:pos="4140"/>
        </w:tabs>
        <w:rPr>
          <w:rFonts w:ascii="Arial" w:hAnsi="Arial" w:cs="Arial"/>
          <w:sz w:val="20"/>
          <w:szCs w:val="20"/>
        </w:rPr>
      </w:pPr>
      <w:r w:rsidRPr="002B5DD7">
        <w:rPr>
          <w:rFonts w:ascii="Arial" w:hAnsi="Arial" w:cs="Arial"/>
          <w:sz w:val="20"/>
          <w:szCs w:val="20"/>
        </w:rPr>
        <w:t xml:space="preserve">Due dates for </w:t>
      </w:r>
      <w:r w:rsidR="001E539F">
        <w:rPr>
          <w:rFonts w:ascii="Arial" w:hAnsi="Arial" w:cs="Arial"/>
          <w:sz w:val="20"/>
          <w:szCs w:val="20"/>
        </w:rPr>
        <w:t xml:space="preserve">assessments are </w:t>
      </w:r>
      <w:r w:rsidRPr="002B5DD7">
        <w:rPr>
          <w:rFonts w:ascii="Arial" w:hAnsi="Arial" w:cs="Arial"/>
          <w:sz w:val="20"/>
          <w:szCs w:val="20"/>
        </w:rPr>
        <w:t xml:space="preserve">set </w:t>
      </w:r>
      <w:r w:rsidR="001E539F">
        <w:rPr>
          <w:rFonts w:ascii="Arial" w:hAnsi="Arial" w:cs="Arial"/>
          <w:sz w:val="20"/>
          <w:szCs w:val="20"/>
        </w:rPr>
        <w:t>by the teacher and communicated to students</w:t>
      </w:r>
      <w:r w:rsidR="00552830">
        <w:rPr>
          <w:rFonts w:ascii="Arial" w:hAnsi="Arial" w:cs="Arial"/>
          <w:sz w:val="20"/>
          <w:szCs w:val="20"/>
        </w:rPr>
        <w:t xml:space="preserve"> during class and posted on the online classroom</w:t>
      </w:r>
      <w:r w:rsidRPr="002B5DD7">
        <w:rPr>
          <w:rFonts w:ascii="Arial" w:hAnsi="Arial" w:cs="Arial"/>
          <w:sz w:val="20"/>
          <w:szCs w:val="20"/>
        </w:rPr>
        <w:t xml:space="preserve">.  Due dates are </w:t>
      </w:r>
      <w:r w:rsidRPr="002B5DD7">
        <w:rPr>
          <w:rFonts w:ascii="Arial" w:hAnsi="Arial" w:cs="Arial"/>
          <w:b/>
          <w:sz w:val="20"/>
          <w:szCs w:val="20"/>
          <w:u w:val="single"/>
        </w:rPr>
        <w:t>firm</w:t>
      </w:r>
      <w:r w:rsidRPr="002B5DD7">
        <w:rPr>
          <w:rFonts w:ascii="Arial" w:hAnsi="Arial" w:cs="Arial"/>
          <w:sz w:val="20"/>
          <w:szCs w:val="20"/>
        </w:rPr>
        <w:t>.  The t</w:t>
      </w:r>
      <w:r w:rsidR="001E539F">
        <w:rPr>
          <w:rFonts w:ascii="Arial" w:hAnsi="Arial" w:cs="Arial"/>
          <w:sz w:val="20"/>
          <w:szCs w:val="20"/>
        </w:rPr>
        <w:t xml:space="preserve">eacher may refuse </w:t>
      </w:r>
      <w:r w:rsidRPr="002B5DD7">
        <w:rPr>
          <w:rFonts w:ascii="Arial" w:hAnsi="Arial" w:cs="Arial"/>
          <w:sz w:val="20"/>
          <w:szCs w:val="20"/>
        </w:rPr>
        <w:t>late work if the student gains an unfair advantage over those that have met the due date. A mark of “0” may</w:t>
      </w:r>
      <w:r w:rsidR="001E539F">
        <w:rPr>
          <w:rFonts w:ascii="Arial" w:hAnsi="Arial" w:cs="Arial"/>
          <w:sz w:val="20"/>
          <w:szCs w:val="20"/>
        </w:rPr>
        <w:t xml:space="preserve"> </w:t>
      </w:r>
      <w:r w:rsidRPr="002B5DD7">
        <w:rPr>
          <w:rFonts w:ascii="Arial" w:hAnsi="Arial" w:cs="Arial"/>
          <w:sz w:val="20"/>
          <w:szCs w:val="20"/>
        </w:rPr>
        <w:t xml:space="preserve">be recorded for any missed work as specified by Ministry </w:t>
      </w:r>
      <w:r w:rsidR="002D478D" w:rsidRPr="002B5DD7">
        <w:rPr>
          <w:rFonts w:ascii="Arial" w:hAnsi="Arial" w:cs="Arial"/>
          <w:sz w:val="20"/>
          <w:szCs w:val="20"/>
        </w:rPr>
        <w:t xml:space="preserve">policy </w:t>
      </w:r>
      <w:r w:rsidRPr="002B5DD7">
        <w:rPr>
          <w:rFonts w:ascii="Arial" w:hAnsi="Arial" w:cs="Arial"/>
          <w:sz w:val="20"/>
          <w:szCs w:val="20"/>
        </w:rPr>
        <w:t xml:space="preserve">and TDSB </w:t>
      </w:r>
      <w:r w:rsidR="002D478D" w:rsidRPr="002B5DD7">
        <w:rPr>
          <w:rFonts w:ascii="Arial" w:hAnsi="Arial" w:cs="Arial"/>
          <w:sz w:val="20"/>
          <w:szCs w:val="20"/>
        </w:rPr>
        <w:t>guidelines</w:t>
      </w:r>
      <w:r w:rsidRPr="002B5DD7">
        <w:rPr>
          <w:rFonts w:ascii="Arial" w:hAnsi="Arial" w:cs="Arial"/>
          <w:sz w:val="20"/>
          <w:szCs w:val="20"/>
        </w:rPr>
        <w:t>.</w:t>
      </w:r>
    </w:p>
    <w:p w:rsidR="002A5B22" w:rsidRPr="002B5DD7" w:rsidRDefault="003E598F" w:rsidP="002A5B22">
      <w:pPr>
        <w:autoSpaceDE w:val="0"/>
        <w:autoSpaceDN w:val="0"/>
        <w:adjustRightInd w:val="0"/>
        <w:rPr>
          <w:rFonts w:ascii="Arial" w:hAnsi="Arial" w:cs="Arial"/>
          <w:b/>
          <w:sz w:val="20"/>
          <w:szCs w:val="20"/>
        </w:rPr>
      </w:pPr>
      <w:r>
        <w:rPr>
          <w:rFonts w:ascii="Arial" w:hAnsi="Arial" w:cs="Arial"/>
          <w:b/>
          <w:sz w:val="20"/>
          <w:szCs w:val="20"/>
        </w:rPr>
        <w:br w:type="page"/>
      </w:r>
      <w:r w:rsidR="002A5B22" w:rsidRPr="002B5DD7">
        <w:rPr>
          <w:rFonts w:ascii="Arial" w:hAnsi="Arial" w:cs="Arial"/>
          <w:b/>
          <w:sz w:val="20"/>
          <w:szCs w:val="20"/>
        </w:rPr>
        <w:lastRenderedPageBreak/>
        <w:t>Learning Skills Assessment</w:t>
      </w:r>
    </w:p>
    <w:p w:rsidR="002A5B22" w:rsidRPr="002B5DD7" w:rsidRDefault="002A5B22" w:rsidP="002A5B22">
      <w:pPr>
        <w:autoSpaceDE w:val="0"/>
        <w:autoSpaceDN w:val="0"/>
        <w:adjustRightInd w:val="0"/>
        <w:rPr>
          <w:rFonts w:ascii="Arial" w:hAnsi="Arial" w:cs="Arial"/>
          <w:sz w:val="20"/>
          <w:szCs w:val="20"/>
        </w:rPr>
      </w:pPr>
      <w:r w:rsidRPr="002B5DD7">
        <w:rPr>
          <w:rFonts w:ascii="Arial" w:hAnsi="Arial" w:cs="Arial"/>
          <w:sz w:val="20"/>
          <w:szCs w:val="20"/>
        </w:rPr>
        <w:t>These skills will be assessed throughout the course and reflected on the report card.</w:t>
      </w:r>
    </w:p>
    <w:p w:rsidR="002B5DD7" w:rsidRPr="002B5DD7" w:rsidRDefault="002B5DD7" w:rsidP="002A5B22">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238"/>
      </w:tblGrid>
      <w:tr w:rsidR="002A5B22" w:rsidRPr="00971099" w:rsidTr="00971099">
        <w:trPr>
          <w:trHeight w:val="288"/>
        </w:trPr>
        <w:tc>
          <w:tcPr>
            <w:tcW w:w="4338" w:type="dxa"/>
            <w:shd w:val="clear" w:color="auto" w:fill="F3F3F3"/>
          </w:tcPr>
          <w:p w:rsidR="002A5B22" w:rsidRPr="00971099" w:rsidRDefault="002A5B22" w:rsidP="00971099">
            <w:pPr>
              <w:autoSpaceDE w:val="0"/>
              <w:autoSpaceDN w:val="0"/>
              <w:adjustRightInd w:val="0"/>
              <w:jc w:val="center"/>
              <w:rPr>
                <w:rFonts w:ascii="Arial" w:hAnsi="Arial" w:cs="Arial"/>
                <w:sz w:val="20"/>
                <w:szCs w:val="20"/>
              </w:rPr>
            </w:pPr>
            <w:r w:rsidRPr="00971099">
              <w:rPr>
                <w:rFonts w:ascii="Arial" w:hAnsi="Arial" w:cs="Arial"/>
                <w:b/>
                <w:sz w:val="20"/>
                <w:szCs w:val="20"/>
              </w:rPr>
              <w:t>Skills</w:t>
            </w:r>
          </w:p>
        </w:tc>
        <w:tc>
          <w:tcPr>
            <w:tcW w:w="5238" w:type="dxa"/>
            <w:shd w:val="clear" w:color="auto" w:fill="F3F3F3"/>
          </w:tcPr>
          <w:p w:rsidR="002A5B22" w:rsidRPr="00971099" w:rsidRDefault="002A5B22" w:rsidP="00971099">
            <w:pPr>
              <w:autoSpaceDE w:val="0"/>
              <w:autoSpaceDN w:val="0"/>
              <w:adjustRightInd w:val="0"/>
              <w:jc w:val="center"/>
              <w:rPr>
                <w:rFonts w:ascii="Arial" w:hAnsi="Arial" w:cs="Arial"/>
                <w:sz w:val="20"/>
                <w:szCs w:val="20"/>
              </w:rPr>
            </w:pPr>
            <w:r w:rsidRPr="00971099">
              <w:rPr>
                <w:rFonts w:ascii="Arial" w:hAnsi="Arial" w:cs="Arial"/>
                <w:b/>
                <w:sz w:val="20"/>
                <w:szCs w:val="20"/>
              </w:rPr>
              <w:t>Rating Scale</w:t>
            </w:r>
          </w:p>
        </w:tc>
      </w:tr>
      <w:tr w:rsidR="00ED45DD" w:rsidRPr="00971099" w:rsidTr="00971099">
        <w:trPr>
          <w:trHeight w:val="1163"/>
        </w:trPr>
        <w:tc>
          <w:tcPr>
            <w:tcW w:w="4338" w:type="dxa"/>
            <w:shd w:val="clear" w:color="auto" w:fill="auto"/>
          </w:tcPr>
          <w:p w:rsidR="00ED45DD" w:rsidRPr="00971099" w:rsidRDefault="00ED45DD" w:rsidP="00971099">
            <w:pPr>
              <w:autoSpaceDE w:val="0"/>
              <w:autoSpaceDN w:val="0"/>
              <w:adjustRightInd w:val="0"/>
              <w:ind w:left="720"/>
              <w:rPr>
                <w:rFonts w:ascii="Arial" w:hAnsi="Arial" w:cs="Arial"/>
                <w:sz w:val="20"/>
                <w:szCs w:val="20"/>
              </w:rPr>
            </w:pPr>
            <w:r w:rsidRPr="00971099">
              <w:rPr>
                <w:rFonts w:ascii="Arial" w:hAnsi="Arial" w:cs="Arial"/>
                <w:sz w:val="20"/>
                <w:szCs w:val="20"/>
              </w:rPr>
              <w:t xml:space="preserve">Responsibility </w:t>
            </w:r>
          </w:p>
          <w:p w:rsidR="00ED45DD" w:rsidRPr="00971099" w:rsidRDefault="00ED45DD" w:rsidP="00971099">
            <w:pPr>
              <w:autoSpaceDE w:val="0"/>
              <w:autoSpaceDN w:val="0"/>
              <w:adjustRightInd w:val="0"/>
              <w:ind w:left="720"/>
              <w:rPr>
                <w:rFonts w:ascii="MS Gothic" w:eastAsia="MS Gothic" w:hAnsi="MS Gothic" w:cs="MS Gothic"/>
                <w:sz w:val="20"/>
                <w:szCs w:val="20"/>
              </w:rPr>
            </w:pPr>
            <w:r w:rsidRPr="00971099">
              <w:rPr>
                <w:rFonts w:ascii="Arial" w:hAnsi="Arial" w:cs="Arial"/>
                <w:sz w:val="20"/>
                <w:szCs w:val="20"/>
              </w:rPr>
              <w:t xml:space="preserve">Organization </w:t>
            </w:r>
          </w:p>
          <w:p w:rsidR="00ED45DD" w:rsidRPr="00971099" w:rsidRDefault="00ED45DD" w:rsidP="00971099">
            <w:pPr>
              <w:autoSpaceDE w:val="0"/>
              <w:autoSpaceDN w:val="0"/>
              <w:adjustRightInd w:val="0"/>
              <w:ind w:left="720"/>
              <w:rPr>
                <w:rFonts w:ascii="MS Gothic" w:eastAsia="MS Gothic" w:hAnsi="MS Gothic" w:cs="MS Gothic"/>
                <w:sz w:val="20"/>
                <w:szCs w:val="20"/>
              </w:rPr>
            </w:pPr>
            <w:r w:rsidRPr="00971099">
              <w:rPr>
                <w:rFonts w:ascii="Arial" w:hAnsi="Arial" w:cs="Arial"/>
                <w:sz w:val="20"/>
                <w:szCs w:val="20"/>
              </w:rPr>
              <w:t xml:space="preserve">Independent Work </w:t>
            </w:r>
          </w:p>
          <w:p w:rsidR="00ED45DD" w:rsidRPr="00971099" w:rsidRDefault="00ED45DD" w:rsidP="00971099">
            <w:pPr>
              <w:autoSpaceDE w:val="0"/>
              <w:autoSpaceDN w:val="0"/>
              <w:adjustRightInd w:val="0"/>
              <w:ind w:left="720"/>
              <w:rPr>
                <w:rFonts w:ascii="MS Gothic" w:eastAsia="MS Gothic" w:hAnsi="MS Gothic" w:cs="MS Gothic"/>
                <w:sz w:val="20"/>
                <w:szCs w:val="20"/>
              </w:rPr>
            </w:pPr>
            <w:r w:rsidRPr="00971099">
              <w:rPr>
                <w:rFonts w:ascii="Arial" w:hAnsi="Arial" w:cs="Arial"/>
                <w:sz w:val="20"/>
                <w:szCs w:val="20"/>
              </w:rPr>
              <w:t xml:space="preserve">Collaboration </w:t>
            </w:r>
          </w:p>
          <w:p w:rsidR="00ED45DD" w:rsidRPr="00971099" w:rsidRDefault="00ED45DD" w:rsidP="00971099">
            <w:pPr>
              <w:autoSpaceDE w:val="0"/>
              <w:autoSpaceDN w:val="0"/>
              <w:adjustRightInd w:val="0"/>
              <w:ind w:left="720"/>
              <w:rPr>
                <w:rFonts w:ascii="MS Gothic" w:eastAsia="MS Gothic" w:hAnsi="MS Gothic" w:cs="MS Gothic"/>
                <w:sz w:val="20"/>
                <w:szCs w:val="20"/>
              </w:rPr>
            </w:pPr>
            <w:r w:rsidRPr="00971099">
              <w:rPr>
                <w:rFonts w:ascii="Arial" w:hAnsi="Arial" w:cs="Arial"/>
                <w:sz w:val="20"/>
                <w:szCs w:val="20"/>
              </w:rPr>
              <w:t xml:space="preserve">Initiative </w:t>
            </w:r>
          </w:p>
          <w:p w:rsidR="00ED45DD" w:rsidRPr="00971099" w:rsidRDefault="00ED45DD" w:rsidP="00971099">
            <w:pPr>
              <w:autoSpaceDE w:val="0"/>
              <w:autoSpaceDN w:val="0"/>
              <w:adjustRightInd w:val="0"/>
              <w:ind w:left="720"/>
              <w:rPr>
                <w:rFonts w:ascii="Arial" w:hAnsi="Arial" w:cs="Arial"/>
                <w:b/>
                <w:sz w:val="20"/>
                <w:szCs w:val="20"/>
              </w:rPr>
            </w:pPr>
            <w:r w:rsidRPr="00971099">
              <w:rPr>
                <w:rFonts w:ascii="Arial" w:hAnsi="Arial" w:cs="Arial"/>
                <w:sz w:val="20"/>
                <w:szCs w:val="20"/>
              </w:rPr>
              <w:t>Self-Regulation</w:t>
            </w:r>
          </w:p>
        </w:tc>
        <w:tc>
          <w:tcPr>
            <w:tcW w:w="5238" w:type="dxa"/>
            <w:shd w:val="clear" w:color="auto" w:fill="auto"/>
          </w:tcPr>
          <w:p w:rsidR="00ED45DD" w:rsidRPr="00971099" w:rsidRDefault="00ED45DD" w:rsidP="00971099">
            <w:pPr>
              <w:autoSpaceDE w:val="0"/>
              <w:autoSpaceDN w:val="0"/>
              <w:adjustRightInd w:val="0"/>
              <w:ind w:left="720"/>
              <w:rPr>
                <w:rFonts w:ascii="Arial" w:hAnsi="Arial" w:cs="Arial"/>
                <w:sz w:val="20"/>
                <w:szCs w:val="20"/>
              </w:rPr>
            </w:pPr>
            <w:r w:rsidRPr="00971099">
              <w:rPr>
                <w:rFonts w:ascii="Arial" w:hAnsi="Arial" w:cs="Arial"/>
                <w:sz w:val="20"/>
                <w:szCs w:val="20"/>
              </w:rPr>
              <w:t>E – Excellent</w:t>
            </w:r>
          </w:p>
          <w:p w:rsidR="00ED45DD" w:rsidRPr="00971099" w:rsidRDefault="00ED45DD" w:rsidP="00971099">
            <w:pPr>
              <w:autoSpaceDE w:val="0"/>
              <w:autoSpaceDN w:val="0"/>
              <w:adjustRightInd w:val="0"/>
              <w:ind w:left="720"/>
              <w:rPr>
                <w:rFonts w:ascii="Arial" w:hAnsi="Arial" w:cs="Arial"/>
                <w:sz w:val="20"/>
                <w:szCs w:val="20"/>
              </w:rPr>
            </w:pPr>
            <w:r w:rsidRPr="00971099">
              <w:rPr>
                <w:rFonts w:ascii="Arial" w:hAnsi="Arial" w:cs="Arial"/>
                <w:sz w:val="20"/>
                <w:szCs w:val="20"/>
              </w:rPr>
              <w:t>G – Good</w:t>
            </w:r>
          </w:p>
          <w:p w:rsidR="00ED45DD" w:rsidRPr="00971099" w:rsidRDefault="00ED45DD" w:rsidP="00971099">
            <w:pPr>
              <w:autoSpaceDE w:val="0"/>
              <w:autoSpaceDN w:val="0"/>
              <w:adjustRightInd w:val="0"/>
              <w:ind w:left="720"/>
              <w:rPr>
                <w:rFonts w:ascii="Arial" w:hAnsi="Arial" w:cs="Arial"/>
                <w:sz w:val="20"/>
                <w:szCs w:val="20"/>
              </w:rPr>
            </w:pPr>
            <w:r w:rsidRPr="00971099">
              <w:rPr>
                <w:rFonts w:ascii="Arial" w:hAnsi="Arial" w:cs="Arial"/>
                <w:sz w:val="20"/>
                <w:szCs w:val="20"/>
              </w:rPr>
              <w:t>S – Satisfactory</w:t>
            </w:r>
          </w:p>
          <w:p w:rsidR="00ED45DD" w:rsidRPr="00971099" w:rsidRDefault="00ED45DD" w:rsidP="00971099">
            <w:pPr>
              <w:autoSpaceDE w:val="0"/>
              <w:autoSpaceDN w:val="0"/>
              <w:adjustRightInd w:val="0"/>
              <w:ind w:left="720"/>
              <w:rPr>
                <w:rFonts w:ascii="Arial" w:hAnsi="Arial" w:cs="Arial"/>
                <w:b/>
                <w:sz w:val="20"/>
                <w:szCs w:val="20"/>
              </w:rPr>
            </w:pPr>
            <w:r w:rsidRPr="00971099">
              <w:rPr>
                <w:rFonts w:ascii="Arial" w:hAnsi="Arial" w:cs="Arial"/>
                <w:sz w:val="20"/>
                <w:szCs w:val="20"/>
              </w:rPr>
              <w:t>N – Needs Improvement</w:t>
            </w:r>
          </w:p>
        </w:tc>
      </w:tr>
    </w:tbl>
    <w:p w:rsidR="003E598F" w:rsidRDefault="003E598F" w:rsidP="002A5B22">
      <w:pPr>
        <w:widowControl w:val="0"/>
        <w:autoSpaceDE w:val="0"/>
        <w:autoSpaceDN w:val="0"/>
        <w:adjustRightInd w:val="0"/>
        <w:rPr>
          <w:rFonts w:ascii="Arial" w:hAnsi="Arial" w:cs="Arial"/>
          <w:b/>
          <w:color w:val="231F20"/>
          <w:sz w:val="20"/>
          <w:szCs w:val="20"/>
          <w:lang w:eastAsia="en-CA"/>
        </w:rPr>
      </w:pPr>
    </w:p>
    <w:p w:rsidR="002A5B22" w:rsidRPr="002B5DD7" w:rsidRDefault="002A5B22" w:rsidP="002A5B22">
      <w:pPr>
        <w:widowControl w:val="0"/>
        <w:autoSpaceDE w:val="0"/>
        <w:autoSpaceDN w:val="0"/>
        <w:adjustRightInd w:val="0"/>
        <w:rPr>
          <w:rFonts w:ascii="Arial" w:hAnsi="Arial" w:cs="Arial"/>
          <w:b/>
          <w:sz w:val="20"/>
          <w:szCs w:val="20"/>
          <w:lang w:val="en-GB"/>
        </w:rPr>
      </w:pPr>
      <w:r w:rsidRPr="002B5DD7">
        <w:rPr>
          <w:rFonts w:ascii="Arial" w:hAnsi="Arial" w:cs="Arial"/>
          <w:b/>
          <w:color w:val="231F20"/>
          <w:sz w:val="20"/>
          <w:szCs w:val="20"/>
          <w:lang w:eastAsia="en-CA"/>
        </w:rPr>
        <w:t>Strategies for Assessment and Evaluation of Student Performance</w:t>
      </w:r>
      <w:r w:rsidRPr="002B5DD7">
        <w:rPr>
          <w:rFonts w:ascii="Arial" w:hAnsi="Arial" w:cs="Arial"/>
          <w:b/>
          <w:color w:val="231F20"/>
          <w:sz w:val="20"/>
          <w:szCs w:val="20"/>
          <w:lang w:eastAsia="en-CA"/>
        </w:rPr>
        <w:br/>
      </w:r>
      <w:r w:rsidR="001E539F">
        <w:rPr>
          <w:rFonts w:ascii="Arial" w:hAnsi="Arial" w:cs="Arial"/>
          <w:color w:val="231F20"/>
          <w:sz w:val="20"/>
          <w:szCs w:val="20"/>
          <w:lang w:eastAsia="en-CA"/>
        </w:rPr>
        <w:t>Assessment s</w:t>
      </w:r>
      <w:r w:rsidRPr="002B5DD7">
        <w:rPr>
          <w:rFonts w:ascii="Arial" w:hAnsi="Arial" w:cs="Arial"/>
          <w:color w:val="231F20"/>
          <w:sz w:val="20"/>
          <w:szCs w:val="20"/>
          <w:lang w:eastAsia="en-CA"/>
        </w:rPr>
        <w:t xml:space="preserve">trategies are appropriate to the course type and to the students’ range of learning needs. Some of the strategies used: </w:t>
      </w:r>
      <w:r w:rsidR="00605FE7">
        <w:rPr>
          <w:rFonts w:ascii="Arial" w:hAnsi="Arial" w:cs="Arial"/>
          <w:color w:val="231F20"/>
          <w:sz w:val="20"/>
          <w:szCs w:val="20"/>
          <w:lang w:eastAsia="en-CA"/>
        </w:rPr>
        <w:t xml:space="preserve"> </w:t>
      </w:r>
      <w:r w:rsidRPr="002B5DD7">
        <w:rPr>
          <w:rFonts w:ascii="Arial" w:hAnsi="Arial" w:cs="Arial"/>
          <w:color w:val="231F20"/>
          <w:sz w:val="20"/>
          <w:szCs w:val="20"/>
          <w:lang w:eastAsia="en-CA"/>
        </w:rPr>
        <w:t xml:space="preserve">assessment </w:t>
      </w:r>
      <w:r w:rsidR="00605FE7">
        <w:rPr>
          <w:rFonts w:ascii="Arial" w:hAnsi="Arial" w:cs="Arial"/>
          <w:color w:val="231F20"/>
          <w:sz w:val="20"/>
          <w:szCs w:val="20"/>
          <w:lang w:eastAsia="en-CA"/>
        </w:rPr>
        <w:t>for</w:t>
      </w:r>
      <w:r w:rsidRPr="002B5DD7">
        <w:rPr>
          <w:rFonts w:ascii="Arial" w:hAnsi="Arial" w:cs="Arial"/>
          <w:color w:val="231F20"/>
          <w:sz w:val="20"/>
          <w:szCs w:val="20"/>
          <w:lang w:eastAsia="en-CA"/>
        </w:rPr>
        <w:t xml:space="preserve"> learning</w:t>
      </w:r>
      <w:r w:rsidR="001E539F">
        <w:rPr>
          <w:rFonts w:ascii="Arial" w:hAnsi="Arial" w:cs="Arial"/>
          <w:color w:val="231F20"/>
          <w:sz w:val="20"/>
          <w:szCs w:val="20"/>
          <w:lang w:eastAsia="en-CA"/>
        </w:rPr>
        <w:t xml:space="preserve"> (su</w:t>
      </w:r>
      <w:r w:rsidR="006B48CC">
        <w:rPr>
          <w:rFonts w:ascii="Arial" w:hAnsi="Arial" w:cs="Arial"/>
          <w:color w:val="231F20"/>
          <w:sz w:val="20"/>
          <w:szCs w:val="20"/>
          <w:lang w:eastAsia="en-CA"/>
        </w:rPr>
        <w:t>r</w:t>
      </w:r>
      <w:r w:rsidR="001E539F">
        <w:rPr>
          <w:rFonts w:ascii="Arial" w:hAnsi="Arial" w:cs="Arial"/>
          <w:color w:val="231F20"/>
          <w:sz w:val="20"/>
          <w:szCs w:val="20"/>
          <w:lang w:eastAsia="en-CA"/>
        </w:rPr>
        <w:t>veys, questions, conferences</w:t>
      </w:r>
      <w:r w:rsidR="00605FE7">
        <w:rPr>
          <w:rFonts w:ascii="Arial" w:hAnsi="Arial" w:cs="Arial"/>
          <w:color w:val="231F20"/>
          <w:sz w:val="20"/>
          <w:szCs w:val="20"/>
          <w:lang w:eastAsia="en-CA"/>
        </w:rPr>
        <w:t>)</w:t>
      </w:r>
      <w:r w:rsidRPr="002B5DD7">
        <w:rPr>
          <w:rFonts w:ascii="Arial" w:hAnsi="Arial" w:cs="Arial"/>
          <w:color w:val="231F20"/>
          <w:sz w:val="20"/>
          <w:szCs w:val="20"/>
          <w:lang w:eastAsia="en-CA"/>
        </w:rPr>
        <w:t xml:space="preserve">, assessment </w:t>
      </w:r>
      <w:r w:rsidR="00605FE7">
        <w:rPr>
          <w:rFonts w:ascii="Arial" w:hAnsi="Arial" w:cs="Arial"/>
          <w:color w:val="231F20"/>
          <w:sz w:val="20"/>
          <w:szCs w:val="20"/>
          <w:lang w:eastAsia="en-CA"/>
        </w:rPr>
        <w:t>as</w:t>
      </w:r>
      <w:r w:rsidRPr="002B5DD7">
        <w:rPr>
          <w:rFonts w:ascii="Arial" w:hAnsi="Arial" w:cs="Arial"/>
          <w:color w:val="231F20"/>
          <w:sz w:val="20"/>
          <w:szCs w:val="20"/>
          <w:lang w:eastAsia="en-CA"/>
        </w:rPr>
        <w:t xml:space="preserve"> learning</w:t>
      </w:r>
      <w:r w:rsidR="00605FE7">
        <w:rPr>
          <w:rFonts w:ascii="Arial" w:hAnsi="Arial" w:cs="Arial"/>
          <w:color w:val="231F20"/>
          <w:sz w:val="20"/>
          <w:szCs w:val="20"/>
          <w:lang w:eastAsia="en-CA"/>
        </w:rPr>
        <w:t xml:space="preserve"> (quizzes, question</w:t>
      </w:r>
      <w:r w:rsidR="001E539F">
        <w:rPr>
          <w:rFonts w:ascii="Arial" w:hAnsi="Arial" w:cs="Arial"/>
          <w:color w:val="231F20"/>
          <w:sz w:val="20"/>
          <w:szCs w:val="20"/>
          <w:lang w:eastAsia="en-CA"/>
        </w:rPr>
        <w:t>s, conferences</w:t>
      </w:r>
      <w:r w:rsidR="00605FE7">
        <w:rPr>
          <w:rFonts w:ascii="Arial" w:hAnsi="Arial" w:cs="Arial"/>
          <w:color w:val="231F20"/>
          <w:sz w:val="20"/>
          <w:szCs w:val="20"/>
          <w:lang w:eastAsia="en-CA"/>
        </w:rPr>
        <w:t xml:space="preserve">, discussions, </w:t>
      </w:r>
      <w:r w:rsidR="001E539F">
        <w:rPr>
          <w:rFonts w:ascii="Arial" w:hAnsi="Arial" w:cs="Arial"/>
          <w:color w:val="231F20"/>
          <w:sz w:val="20"/>
          <w:szCs w:val="20"/>
          <w:lang w:eastAsia="en-CA"/>
        </w:rPr>
        <w:t>demonstrations, learning logs, portfolios</w:t>
      </w:r>
      <w:r w:rsidR="00605FE7">
        <w:rPr>
          <w:rFonts w:ascii="Arial" w:hAnsi="Arial" w:cs="Arial"/>
          <w:color w:val="231F20"/>
          <w:sz w:val="20"/>
          <w:szCs w:val="20"/>
          <w:lang w:eastAsia="en-CA"/>
        </w:rPr>
        <w:t>)</w:t>
      </w:r>
      <w:r w:rsidRPr="002B5DD7">
        <w:rPr>
          <w:rFonts w:ascii="Arial" w:hAnsi="Arial" w:cs="Arial"/>
          <w:color w:val="231F20"/>
          <w:sz w:val="20"/>
          <w:szCs w:val="20"/>
          <w:lang w:eastAsia="en-CA"/>
        </w:rPr>
        <w:t xml:space="preserve"> and assessment </w:t>
      </w:r>
      <w:r w:rsidR="00605FE7">
        <w:rPr>
          <w:rFonts w:ascii="Arial" w:hAnsi="Arial" w:cs="Arial"/>
          <w:color w:val="231F20"/>
          <w:sz w:val="20"/>
          <w:szCs w:val="20"/>
          <w:lang w:eastAsia="en-CA"/>
        </w:rPr>
        <w:t>of</w:t>
      </w:r>
      <w:r w:rsidRPr="002B5DD7">
        <w:rPr>
          <w:rFonts w:ascii="Arial" w:hAnsi="Arial" w:cs="Arial"/>
          <w:color w:val="231F20"/>
          <w:sz w:val="20"/>
          <w:szCs w:val="20"/>
          <w:lang w:eastAsia="en-CA"/>
        </w:rPr>
        <w:t xml:space="preserve"> learning</w:t>
      </w:r>
      <w:r w:rsidR="00605FE7">
        <w:rPr>
          <w:rFonts w:ascii="Arial" w:hAnsi="Arial" w:cs="Arial"/>
          <w:color w:val="231F20"/>
          <w:sz w:val="20"/>
          <w:szCs w:val="20"/>
          <w:lang w:eastAsia="en-CA"/>
        </w:rPr>
        <w:t xml:space="preserve"> (tests, presentations, in-class assignments, case studies</w:t>
      </w:r>
      <w:r w:rsidR="001E539F">
        <w:rPr>
          <w:rFonts w:ascii="Arial" w:hAnsi="Arial" w:cs="Arial"/>
          <w:color w:val="231F20"/>
          <w:sz w:val="20"/>
          <w:szCs w:val="20"/>
          <w:lang w:eastAsia="en-CA"/>
        </w:rPr>
        <w:t>, conferencing, portfolios</w:t>
      </w:r>
      <w:r w:rsidR="00605FE7">
        <w:rPr>
          <w:rFonts w:ascii="Arial" w:hAnsi="Arial" w:cs="Arial"/>
          <w:color w:val="231F20"/>
          <w:sz w:val="20"/>
          <w:szCs w:val="20"/>
          <w:lang w:eastAsia="en-CA"/>
        </w:rPr>
        <w:t>)</w:t>
      </w:r>
      <w:r w:rsidRPr="002B5DD7">
        <w:rPr>
          <w:rFonts w:ascii="Arial" w:hAnsi="Arial" w:cs="Arial"/>
          <w:color w:val="231F20"/>
          <w:sz w:val="20"/>
          <w:szCs w:val="20"/>
          <w:lang w:eastAsia="en-CA"/>
        </w:rPr>
        <w:t xml:space="preserve"> and peer assessment.</w:t>
      </w:r>
    </w:p>
    <w:p w:rsidR="003E598F" w:rsidRDefault="003E598F" w:rsidP="002A5B22">
      <w:pPr>
        <w:autoSpaceDE w:val="0"/>
        <w:autoSpaceDN w:val="0"/>
        <w:adjustRightInd w:val="0"/>
        <w:rPr>
          <w:rFonts w:ascii="Arial" w:hAnsi="Arial" w:cs="Arial"/>
          <w:b/>
          <w:sz w:val="20"/>
          <w:szCs w:val="20"/>
          <w:lang w:val="en-GB"/>
        </w:rPr>
      </w:pPr>
    </w:p>
    <w:p w:rsidR="002A5B22" w:rsidRPr="002B5DD7" w:rsidRDefault="002A5B22" w:rsidP="002A5B22">
      <w:pPr>
        <w:autoSpaceDE w:val="0"/>
        <w:autoSpaceDN w:val="0"/>
        <w:adjustRightInd w:val="0"/>
        <w:rPr>
          <w:rFonts w:ascii="Arial" w:hAnsi="Arial" w:cs="Arial"/>
          <w:color w:val="231F20"/>
          <w:sz w:val="20"/>
          <w:szCs w:val="20"/>
          <w:lang w:eastAsia="en-CA"/>
        </w:rPr>
      </w:pPr>
      <w:r w:rsidRPr="002B5DD7">
        <w:rPr>
          <w:rFonts w:ascii="Arial" w:hAnsi="Arial" w:cs="Arial"/>
          <w:b/>
          <w:sz w:val="20"/>
          <w:szCs w:val="20"/>
          <w:lang w:val="en-GB"/>
        </w:rPr>
        <w:t>Teaching and Learning Strategies</w:t>
      </w:r>
      <w:r w:rsidRPr="002B5DD7">
        <w:rPr>
          <w:rFonts w:ascii="Arial" w:hAnsi="Arial" w:cs="Arial"/>
          <w:b/>
          <w:sz w:val="20"/>
          <w:szCs w:val="20"/>
          <w:u w:val="single"/>
          <w:lang w:val="en-GB"/>
        </w:rPr>
        <w:br/>
      </w:r>
      <w:proofErr w:type="gramStart"/>
      <w:r w:rsidRPr="002B5DD7">
        <w:rPr>
          <w:rFonts w:ascii="Arial" w:hAnsi="Arial" w:cs="Arial"/>
          <w:color w:val="231F20"/>
          <w:sz w:val="20"/>
          <w:szCs w:val="20"/>
          <w:lang w:val="en-GB" w:eastAsia="en-CA"/>
        </w:rPr>
        <w:t>T</w:t>
      </w:r>
      <w:proofErr w:type="spellStart"/>
      <w:r w:rsidRPr="002B5DD7">
        <w:rPr>
          <w:rFonts w:ascii="Arial" w:hAnsi="Arial" w:cs="Arial"/>
          <w:color w:val="231F20"/>
          <w:sz w:val="20"/>
          <w:szCs w:val="20"/>
          <w:lang w:eastAsia="en-CA"/>
        </w:rPr>
        <w:t>eaching</w:t>
      </w:r>
      <w:proofErr w:type="spellEnd"/>
      <w:proofErr w:type="gramEnd"/>
      <w:r w:rsidRPr="002B5DD7">
        <w:rPr>
          <w:rFonts w:ascii="Arial" w:hAnsi="Arial" w:cs="Arial"/>
          <w:color w:val="231F20"/>
          <w:sz w:val="20"/>
          <w:szCs w:val="20"/>
          <w:lang w:eastAsia="en-CA"/>
        </w:rPr>
        <w:t xml:space="preserve"> and learning strategies in this course reflect the appropriate balance of theoretical components and practical applications. In addition, teaching and learning strategies are appropriate to the range of students’ learning needs. Some of </w:t>
      </w:r>
      <w:r w:rsidR="00605FE7">
        <w:rPr>
          <w:rFonts w:ascii="Arial" w:hAnsi="Arial" w:cs="Arial"/>
          <w:color w:val="231F20"/>
          <w:sz w:val="20"/>
          <w:szCs w:val="20"/>
          <w:lang w:eastAsia="en-CA"/>
        </w:rPr>
        <w:t>the strateg</w:t>
      </w:r>
      <w:r w:rsidR="001E539F">
        <w:rPr>
          <w:rFonts w:ascii="Arial" w:hAnsi="Arial" w:cs="Arial"/>
          <w:color w:val="231F20"/>
          <w:sz w:val="20"/>
          <w:szCs w:val="20"/>
          <w:lang w:eastAsia="en-CA"/>
        </w:rPr>
        <w:t>ies used are</w:t>
      </w:r>
      <w:r w:rsidR="00605FE7">
        <w:rPr>
          <w:rFonts w:ascii="Arial" w:hAnsi="Arial" w:cs="Arial"/>
          <w:color w:val="231F20"/>
          <w:sz w:val="20"/>
          <w:szCs w:val="20"/>
          <w:lang w:eastAsia="en-CA"/>
        </w:rPr>
        <w:t xml:space="preserve"> </w:t>
      </w:r>
      <w:r w:rsidRPr="002B5DD7">
        <w:rPr>
          <w:rFonts w:ascii="Arial" w:hAnsi="Arial" w:cs="Arial"/>
          <w:color w:val="231F20"/>
          <w:sz w:val="20"/>
          <w:szCs w:val="20"/>
          <w:lang w:eastAsia="en-CA"/>
        </w:rPr>
        <w:t xml:space="preserve">case studies, connecting theory with applications through field trips and guest </w:t>
      </w:r>
      <w:r w:rsidR="00605FE7">
        <w:rPr>
          <w:rFonts w:ascii="Arial" w:hAnsi="Arial" w:cs="Arial"/>
          <w:color w:val="231F20"/>
          <w:sz w:val="20"/>
          <w:szCs w:val="20"/>
          <w:lang w:eastAsia="en-CA"/>
        </w:rPr>
        <w:t>speakers, brainstorming, videos</w:t>
      </w:r>
      <w:r w:rsidRPr="002B5DD7">
        <w:rPr>
          <w:rFonts w:ascii="Arial" w:hAnsi="Arial" w:cs="Arial"/>
          <w:color w:val="231F20"/>
          <w:sz w:val="20"/>
          <w:szCs w:val="20"/>
          <w:lang w:eastAsia="en-CA"/>
        </w:rPr>
        <w:t>, authentic</w:t>
      </w:r>
      <w:r w:rsidR="00605FE7">
        <w:rPr>
          <w:rFonts w:ascii="Arial" w:hAnsi="Arial" w:cs="Arial"/>
          <w:color w:val="231F20"/>
          <w:sz w:val="20"/>
          <w:szCs w:val="20"/>
          <w:lang w:eastAsia="en-CA"/>
        </w:rPr>
        <w:t xml:space="preserve"> projects</w:t>
      </w:r>
      <w:r w:rsidRPr="002B5DD7">
        <w:rPr>
          <w:rFonts w:ascii="Arial" w:hAnsi="Arial" w:cs="Arial"/>
          <w:color w:val="231F20"/>
          <w:sz w:val="20"/>
          <w:szCs w:val="20"/>
          <w:lang w:eastAsia="en-CA"/>
        </w:rPr>
        <w:t xml:space="preserve">, higher order thinking </w:t>
      </w:r>
      <w:r w:rsidR="00605FE7">
        <w:rPr>
          <w:rFonts w:ascii="Arial" w:hAnsi="Arial" w:cs="Arial"/>
          <w:color w:val="231F20"/>
          <w:sz w:val="20"/>
          <w:szCs w:val="20"/>
          <w:lang w:eastAsia="en-CA"/>
        </w:rPr>
        <w:t>activities</w:t>
      </w:r>
      <w:r w:rsidRPr="002B5DD7">
        <w:rPr>
          <w:rFonts w:ascii="Arial" w:hAnsi="Arial" w:cs="Arial"/>
          <w:color w:val="231F20"/>
          <w:sz w:val="20"/>
          <w:szCs w:val="20"/>
          <w:lang w:eastAsia="en-CA"/>
        </w:rPr>
        <w:t xml:space="preserve">, </w:t>
      </w:r>
      <w:r w:rsidR="00605FE7">
        <w:rPr>
          <w:rFonts w:ascii="Arial" w:hAnsi="Arial" w:cs="Arial"/>
          <w:color w:val="231F20"/>
          <w:sz w:val="20"/>
          <w:szCs w:val="20"/>
          <w:lang w:eastAsia="en-CA"/>
        </w:rPr>
        <w:t>learning centres, readings, intera</w:t>
      </w:r>
      <w:r w:rsidR="001E539F">
        <w:rPr>
          <w:rFonts w:ascii="Arial" w:hAnsi="Arial" w:cs="Arial"/>
          <w:color w:val="231F20"/>
          <w:sz w:val="20"/>
          <w:szCs w:val="20"/>
          <w:lang w:eastAsia="en-CA"/>
        </w:rPr>
        <w:t>c</w:t>
      </w:r>
      <w:r w:rsidR="00605FE7">
        <w:rPr>
          <w:rFonts w:ascii="Arial" w:hAnsi="Arial" w:cs="Arial"/>
          <w:color w:val="231F20"/>
          <w:sz w:val="20"/>
          <w:szCs w:val="20"/>
          <w:lang w:eastAsia="en-CA"/>
        </w:rPr>
        <w:t xml:space="preserve">tive learning objects, research, discussions/debates, </w:t>
      </w:r>
      <w:r w:rsidR="001E539F">
        <w:rPr>
          <w:rFonts w:ascii="Arial" w:hAnsi="Arial" w:cs="Arial"/>
          <w:color w:val="231F20"/>
          <w:sz w:val="20"/>
          <w:szCs w:val="20"/>
          <w:lang w:eastAsia="en-CA"/>
        </w:rPr>
        <w:t xml:space="preserve">journaling, word walls, </w:t>
      </w:r>
      <w:r w:rsidRPr="002B5DD7">
        <w:rPr>
          <w:rFonts w:ascii="Arial" w:hAnsi="Arial" w:cs="Arial"/>
          <w:color w:val="231F20"/>
          <w:sz w:val="20"/>
          <w:szCs w:val="20"/>
          <w:lang w:eastAsia="en-CA"/>
        </w:rPr>
        <w:t xml:space="preserve">and the </w:t>
      </w:r>
      <w:proofErr w:type="spellStart"/>
      <w:r w:rsidRPr="002B5DD7">
        <w:rPr>
          <w:rFonts w:ascii="Arial" w:hAnsi="Arial" w:cs="Arial"/>
          <w:color w:val="231F20"/>
          <w:sz w:val="20"/>
          <w:szCs w:val="20"/>
          <w:lang w:eastAsia="en-CA"/>
        </w:rPr>
        <w:t>socratic</w:t>
      </w:r>
      <w:proofErr w:type="spellEnd"/>
      <w:r w:rsidRPr="002B5DD7">
        <w:rPr>
          <w:rFonts w:ascii="Arial" w:hAnsi="Arial" w:cs="Arial"/>
          <w:color w:val="231F20"/>
          <w:sz w:val="20"/>
          <w:szCs w:val="20"/>
          <w:lang w:eastAsia="en-CA"/>
        </w:rPr>
        <w:t xml:space="preserve">/direct instruction.  </w:t>
      </w:r>
    </w:p>
    <w:p w:rsidR="003E598F" w:rsidRDefault="003E598F" w:rsidP="002B5DD7">
      <w:pPr>
        <w:tabs>
          <w:tab w:val="left" w:pos="1980"/>
        </w:tabs>
        <w:autoSpaceDE w:val="0"/>
        <w:autoSpaceDN w:val="0"/>
        <w:adjustRightInd w:val="0"/>
        <w:rPr>
          <w:rFonts w:ascii="Arial" w:hAnsi="Arial" w:cs="Arial"/>
          <w:b/>
          <w:sz w:val="20"/>
          <w:szCs w:val="20"/>
        </w:rPr>
      </w:pPr>
    </w:p>
    <w:p w:rsidR="002B5DD7" w:rsidRPr="002B5DD7" w:rsidRDefault="002B5DD7" w:rsidP="002B5DD7">
      <w:pPr>
        <w:tabs>
          <w:tab w:val="left" w:pos="1980"/>
        </w:tabs>
        <w:autoSpaceDE w:val="0"/>
        <w:autoSpaceDN w:val="0"/>
        <w:adjustRightInd w:val="0"/>
        <w:rPr>
          <w:rFonts w:ascii="Arial" w:hAnsi="Arial" w:cs="Arial"/>
          <w:sz w:val="20"/>
          <w:szCs w:val="20"/>
        </w:rPr>
      </w:pPr>
      <w:r w:rsidRPr="002B5DD7">
        <w:rPr>
          <w:rFonts w:ascii="Arial" w:hAnsi="Arial" w:cs="Arial"/>
          <w:b/>
          <w:sz w:val="20"/>
          <w:szCs w:val="20"/>
        </w:rPr>
        <w:t>Classroom Expectations</w:t>
      </w:r>
      <w:r w:rsidRPr="002B5DD7">
        <w:rPr>
          <w:rFonts w:ascii="Arial" w:hAnsi="Arial" w:cs="Arial"/>
          <w:sz w:val="20"/>
          <w:szCs w:val="20"/>
        </w:rPr>
        <w:t>:</w:t>
      </w:r>
    </w:p>
    <w:p w:rsidR="002B5DD7" w:rsidRPr="002B5DD7" w:rsidRDefault="002B5DD7" w:rsidP="002B5DD7">
      <w:pPr>
        <w:numPr>
          <w:ilvl w:val="0"/>
          <w:numId w:val="2"/>
        </w:numPr>
        <w:tabs>
          <w:tab w:val="left" w:pos="1980"/>
        </w:tabs>
        <w:autoSpaceDE w:val="0"/>
        <w:autoSpaceDN w:val="0"/>
        <w:adjustRightInd w:val="0"/>
        <w:rPr>
          <w:rFonts w:ascii="Arial" w:hAnsi="Arial" w:cs="Arial"/>
          <w:sz w:val="20"/>
          <w:szCs w:val="20"/>
        </w:rPr>
      </w:pPr>
      <w:r w:rsidRPr="002B5DD7">
        <w:rPr>
          <w:rFonts w:ascii="Arial" w:hAnsi="Arial" w:cs="Arial"/>
          <w:sz w:val="20"/>
          <w:szCs w:val="20"/>
        </w:rPr>
        <w:t>Academic Honesty – Students are expected to be academically honest. They are expected to submit their own work, so that the mark received reflects their own academic achievement.</w:t>
      </w:r>
    </w:p>
    <w:p w:rsidR="002B5DD7" w:rsidRPr="002B5DD7" w:rsidRDefault="002B5DD7" w:rsidP="002B5DD7">
      <w:pPr>
        <w:numPr>
          <w:ilvl w:val="0"/>
          <w:numId w:val="2"/>
        </w:numPr>
        <w:tabs>
          <w:tab w:val="left" w:pos="1980"/>
        </w:tabs>
        <w:autoSpaceDE w:val="0"/>
        <w:autoSpaceDN w:val="0"/>
        <w:adjustRightInd w:val="0"/>
        <w:rPr>
          <w:rFonts w:ascii="Arial" w:hAnsi="Arial" w:cs="Arial"/>
          <w:i/>
          <w:sz w:val="20"/>
          <w:szCs w:val="20"/>
        </w:rPr>
      </w:pPr>
      <w:r w:rsidRPr="002B5DD7">
        <w:rPr>
          <w:rFonts w:ascii="Arial" w:hAnsi="Arial" w:cs="Arial"/>
          <w:sz w:val="20"/>
          <w:szCs w:val="20"/>
        </w:rPr>
        <w:t xml:space="preserve">Online Code of Conduct: </w:t>
      </w:r>
      <w:hyperlink r:id="rId10" w:tooltip="http://www.tdsb.on.ca/communications/code_of_online_conduct/occ.html" w:history="1">
        <w:r w:rsidRPr="002B5DD7">
          <w:rPr>
            <w:rStyle w:val="Hyperlink"/>
            <w:rFonts w:ascii="Arial" w:hAnsi="Arial" w:cs="Arial"/>
            <w:sz w:val="20"/>
            <w:szCs w:val="20"/>
          </w:rPr>
          <w:t>http://www.tdsb.on.ca/communications/code_of_online_conduct/occ.html</w:t>
        </w:r>
      </w:hyperlink>
    </w:p>
    <w:p w:rsidR="002B5DD7" w:rsidRPr="002B5DD7" w:rsidRDefault="002B5DD7" w:rsidP="002B5DD7">
      <w:pPr>
        <w:numPr>
          <w:ilvl w:val="0"/>
          <w:numId w:val="2"/>
        </w:numPr>
        <w:tabs>
          <w:tab w:val="left" w:pos="1980"/>
        </w:tabs>
        <w:autoSpaceDE w:val="0"/>
        <w:autoSpaceDN w:val="0"/>
        <w:adjustRightInd w:val="0"/>
        <w:rPr>
          <w:rFonts w:ascii="Arial" w:hAnsi="Arial" w:cs="Arial"/>
          <w:sz w:val="20"/>
          <w:szCs w:val="20"/>
        </w:rPr>
      </w:pPr>
      <w:r w:rsidRPr="002B5DD7">
        <w:rPr>
          <w:rFonts w:ascii="Arial" w:hAnsi="Arial" w:cs="Arial"/>
          <w:sz w:val="20"/>
          <w:szCs w:val="20"/>
        </w:rPr>
        <w:t>Respect for Property – no food or drink in the lab</w:t>
      </w:r>
    </w:p>
    <w:p w:rsidR="005E39A6" w:rsidRDefault="005E39A6" w:rsidP="002B5DD7">
      <w:pPr>
        <w:tabs>
          <w:tab w:val="left" w:pos="1980"/>
        </w:tabs>
        <w:autoSpaceDE w:val="0"/>
        <w:autoSpaceDN w:val="0"/>
        <w:adjustRightInd w:val="0"/>
        <w:rPr>
          <w:rFonts w:ascii="Arial" w:hAnsi="Arial" w:cs="Arial"/>
          <w:b/>
          <w:sz w:val="20"/>
          <w:szCs w:val="20"/>
        </w:rPr>
      </w:pPr>
    </w:p>
    <w:p w:rsidR="00173FB7" w:rsidRPr="003E598F" w:rsidRDefault="003E598F" w:rsidP="002B5DD7">
      <w:pPr>
        <w:tabs>
          <w:tab w:val="left" w:pos="1980"/>
        </w:tabs>
        <w:autoSpaceDE w:val="0"/>
        <w:autoSpaceDN w:val="0"/>
        <w:adjustRightInd w:val="0"/>
        <w:rPr>
          <w:rFonts w:ascii="Arial" w:hAnsi="Arial" w:cs="Arial"/>
          <w:b/>
          <w:sz w:val="20"/>
          <w:szCs w:val="20"/>
        </w:rPr>
      </w:pPr>
      <w:r w:rsidRPr="003E598F">
        <w:rPr>
          <w:rFonts w:ascii="Arial" w:hAnsi="Arial" w:cs="Arial"/>
          <w:b/>
          <w:sz w:val="20"/>
          <w:szCs w:val="20"/>
        </w:rPr>
        <w:t>Provisions for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7058"/>
      </w:tblGrid>
      <w:tr w:rsidR="00C67ED5" w:rsidRPr="002B5DD7">
        <w:tc>
          <w:tcPr>
            <w:tcW w:w="2903" w:type="dxa"/>
            <w:shd w:val="clear" w:color="auto" w:fill="F3F3F3"/>
          </w:tcPr>
          <w:p w:rsidR="00C67ED5" w:rsidRPr="002B5DD7" w:rsidRDefault="00C67ED5" w:rsidP="00C67ED5">
            <w:pPr>
              <w:tabs>
                <w:tab w:val="left" w:pos="1980"/>
              </w:tabs>
              <w:autoSpaceDE w:val="0"/>
              <w:autoSpaceDN w:val="0"/>
              <w:adjustRightInd w:val="0"/>
              <w:rPr>
                <w:rFonts w:ascii="Arial" w:hAnsi="Arial" w:cs="Arial"/>
                <w:b/>
                <w:sz w:val="20"/>
                <w:szCs w:val="20"/>
              </w:rPr>
            </w:pPr>
            <w:r w:rsidRPr="002B5DD7">
              <w:rPr>
                <w:rFonts w:ascii="Arial" w:hAnsi="Arial" w:cs="Arial"/>
                <w:b/>
                <w:sz w:val="20"/>
                <w:szCs w:val="20"/>
              </w:rPr>
              <w:t>Teacher Support</w:t>
            </w:r>
          </w:p>
        </w:tc>
        <w:tc>
          <w:tcPr>
            <w:tcW w:w="7058" w:type="dxa"/>
            <w:shd w:val="clear" w:color="auto" w:fill="F3F3F3"/>
          </w:tcPr>
          <w:p w:rsidR="00C67ED5" w:rsidRPr="002B5DD7" w:rsidRDefault="00C67ED5" w:rsidP="00C67ED5">
            <w:pPr>
              <w:pStyle w:val="BodyText"/>
              <w:tabs>
                <w:tab w:val="left" w:pos="1980"/>
                <w:tab w:val="left" w:pos="2160"/>
              </w:tabs>
              <w:rPr>
                <w:rFonts w:ascii="Arial" w:hAnsi="Arial" w:cs="Arial"/>
                <w:b/>
                <w:bCs/>
                <w:sz w:val="20"/>
              </w:rPr>
            </w:pPr>
            <w:r w:rsidRPr="002B5DD7">
              <w:rPr>
                <w:rFonts w:ascii="Arial" w:hAnsi="Arial" w:cs="Arial"/>
                <w:b/>
                <w:bCs/>
                <w:sz w:val="20"/>
              </w:rPr>
              <w:t>Student Responsibilities</w:t>
            </w:r>
          </w:p>
        </w:tc>
      </w:tr>
      <w:tr w:rsidR="00C67ED5" w:rsidRPr="002B5DD7">
        <w:tc>
          <w:tcPr>
            <w:tcW w:w="2903" w:type="dxa"/>
          </w:tcPr>
          <w:p w:rsidR="00C67ED5" w:rsidRPr="002B5DD7" w:rsidRDefault="00C67ED5" w:rsidP="00C67ED5">
            <w:pPr>
              <w:numPr>
                <w:ilvl w:val="0"/>
                <w:numId w:val="4"/>
              </w:numPr>
              <w:tabs>
                <w:tab w:val="clear" w:pos="720"/>
                <w:tab w:val="num" w:pos="360"/>
                <w:tab w:val="left" w:pos="1980"/>
              </w:tabs>
              <w:autoSpaceDE w:val="0"/>
              <w:autoSpaceDN w:val="0"/>
              <w:adjustRightInd w:val="0"/>
              <w:ind w:left="360"/>
              <w:rPr>
                <w:rFonts w:ascii="Arial" w:hAnsi="Arial" w:cs="Arial"/>
                <w:sz w:val="20"/>
                <w:szCs w:val="20"/>
              </w:rPr>
            </w:pPr>
            <w:r w:rsidRPr="002B5DD7">
              <w:rPr>
                <w:rFonts w:ascii="Arial" w:hAnsi="Arial" w:cs="Arial"/>
                <w:sz w:val="20"/>
                <w:szCs w:val="20"/>
              </w:rPr>
              <w:t>Extra help by appointment</w:t>
            </w:r>
          </w:p>
          <w:p w:rsidR="00C67ED5" w:rsidRDefault="00C67ED5" w:rsidP="00C67ED5">
            <w:pPr>
              <w:numPr>
                <w:ilvl w:val="0"/>
                <w:numId w:val="4"/>
              </w:numPr>
              <w:tabs>
                <w:tab w:val="clear" w:pos="720"/>
                <w:tab w:val="num" w:pos="360"/>
                <w:tab w:val="left" w:pos="1980"/>
              </w:tabs>
              <w:autoSpaceDE w:val="0"/>
              <w:autoSpaceDN w:val="0"/>
              <w:adjustRightInd w:val="0"/>
              <w:ind w:left="360"/>
              <w:rPr>
                <w:rFonts w:ascii="Arial" w:hAnsi="Arial" w:cs="Arial"/>
                <w:sz w:val="20"/>
                <w:szCs w:val="20"/>
              </w:rPr>
            </w:pPr>
            <w:r w:rsidRPr="002B5DD7">
              <w:rPr>
                <w:rFonts w:ascii="Arial" w:hAnsi="Arial" w:cs="Arial"/>
                <w:sz w:val="20"/>
                <w:szCs w:val="20"/>
              </w:rPr>
              <w:t>School lab time</w:t>
            </w:r>
          </w:p>
          <w:p w:rsidR="00C67ED5" w:rsidRPr="00CC1F60" w:rsidRDefault="00792C09" w:rsidP="00792C09">
            <w:pPr>
              <w:numPr>
                <w:ilvl w:val="0"/>
                <w:numId w:val="4"/>
              </w:numPr>
              <w:tabs>
                <w:tab w:val="clear" w:pos="720"/>
                <w:tab w:val="num" w:pos="360"/>
                <w:tab w:val="left" w:pos="1980"/>
              </w:tabs>
              <w:autoSpaceDE w:val="0"/>
              <w:autoSpaceDN w:val="0"/>
              <w:adjustRightInd w:val="0"/>
              <w:ind w:left="360"/>
              <w:rPr>
                <w:rFonts w:ascii="Arial" w:hAnsi="Arial" w:cs="Arial"/>
                <w:sz w:val="20"/>
                <w:szCs w:val="20"/>
                <w:u w:val="single"/>
              </w:rPr>
            </w:pPr>
            <w:r w:rsidRPr="00CC1F60">
              <w:rPr>
                <w:rFonts w:ascii="Arial" w:hAnsi="Arial" w:cs="Arial"/>
                <w:sz w:val="20"/>
                <w:szCs w:val="20"/>
                <w:u w:val="single"/>
              </w:rPr>
              <w:t>derek.oei</w:t>
            </w:r>
            <w:r w:rsidR="00C67ED5" w:rsidRPr="00CC1F60">
              <w:rPr>
                <w:rFonts w:ascii="Arial" w:hAnsi="Arial" w:cs="Arial"/>
                <w:sz w:val="20"/>
                <w:szCs w:val="20"/>
                <w:u w:val="single"/>
              </w:rPr>
              <w:t>@tdsb.on.ca</w:t>
            </w:r>
          </w:p>
        </w:tc>
        <w:tc>
          <w:tcPr>
            <w:tcW w:w="7058" w:type="dxa"/>
          </w:tcPr>
          <w:p w:rsidR="00C67ED5"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Organize a binder to assist with your studies</w:t>
            </w:r>
          </w:p>
          <w:p w:rsidR="005E39A6" w:rsidRDefault="003215B1" w:rsidP="005E39A6">
            <w:pPr>
              <w:pStyle w:val="BodyText"/>
              <w:numPr>
                <w:ilvl w:val="1"/>
                <w:numId w:val="5"/>
              </w:numPr>
              <w:tabs>
                <w:tab w:val="left" w:pos="1980"/>
                <w:tab w:val="left" w:pos="2160"/>
              </w:tabs>
              <w:rPr>
                <w:rFonts w:ascii="Arial" w:hAnsi="Arial" w:cs="Arial"/>
                <w:sz w:val="20"/>
              </w:rPr>
            </w:pPr>
            <w:r>
              <w:rPr>
                <w:rFonts w:ascii="Arial" w:hAnsi="Arial" w:cs="Arial"/>
                <w:sz w:val="20"/>
              </w:rPr>
              <w:t>Hardware, OS, and Networking</w:t>
            </w:r>
          </w:p>
          <w:p w:rsidR="003215B1" w:rsidRDefault="003215B1" w:rsidP="005E39A6">
            <w:pPr>
              <w:pStyle w:val="BodyText"/>
              <w:numPr>
                <w:ilvl w:val="1"/>
                <w:numId w:val="5"/>
              </w:numPr>
              <w:tabs>
                <w:tab w:val="left" w:pos="1980"/>
                <w:tab w:val="left" w:pos="2160"/>
              </w:tabs>
              <w:rPr>
                <w:rFonts w:ascii="Arial" w:hAnsi="Arial" w:cs="Arial"/>
                <w:sz w:val="20"/>
              </w:rPr>
            </w:pPr>
            <w:r>
              <w:rPr>
                <w:rFonts w:ascii="Arial" w:hAnsi="Arial" w:cs="Arial"/>
                <w:sz w:val="20"/>
              </w:rPr>
              <w:t>Data and Digital Logic</w:t>
            </w:r>
          </w:p>
          <w:p w:rsidR="005E39A6" w:rsidRDefault="005E39A6" w:rsidP="005E39A6">
            <w:pPr>
              <w:pStyle w:val="BodyText"/>
              <w:numPr>
                <w:ilvl w:val="1"/>
                <w:numId w:val="5"/>
              </w:numPr>
              <w:tabs>
                <w:tab w:val="left" w:pos="1980"/>
                <w:tab w:val="left" w:pos="2160"/>
              </w:tabs>
              <w:rPr>
                <w:rFonts w:ascii="Arial" w:hAnsi="Arial" w:cs="Arial"/>
                <w:sz w:val="20"/>
              </w:rPr>
            </w:pPr>
            <w:r>
              <w:rPr>
                <w:rFonts w:ascii="Arial" w:hAnsi="Arial" w:cs="Arial"/>
                <w:sz w:val="20"/>
              </w:rPr>
              <w:t>Programming</w:t>
            </w:r>
            <w:r w:rsidR="003215B1">
              <w:rPr>
                <w:rFonts w:ascii="Arial" w:hAnsi="Arial" w:cs="Arial"/>
                <w:sz w:val="20"/>
              </w:rPr>
              <w:t xml:space="preserve"> and Interfacing</w:t>
            </w:r>
          </w:p>
          <w:p w:rsidR="005E39A6" w:rsidRDefault="003215B1" w:rsidP="005E39A6">
            <w:pPr>
              <w:pStyle w:val="BodyText"/>
              <w:numPr>
                <w:ilvl w:val="1"/>
                <w:numId w:val="5"/>
              </w:numPr>
              <w:tabs>
                <w:tab w:val="left" w:pos="1980"/>
                <w:tab w:val="left" w:pos="2160"/>
              </w:tabs>
              <w:rPr>
                <w:rFonts w:ascii="Arial" w:hAnsi="Arial" w:cs="Arial"/>
                <w:sz w:val="20"/>
              </w:rPr>
            </w:pPr>
            <w:r>
              <w:rPr>
                <w:rFonts w:ascii="Arial" w:hAnsi="Arial" w:cs="Arial"/>
                <w:sz w:val="20"/>
              </w:rPr>
              <w:t>Society Connections</w:t>
            </w:r>
          </w:p>
          <w:p w:rsidR="005E39A6" w:rsidRPr="002B5DD7" w:rsidRDefault="005E39A6" w:rsidP="005E39A6">
            <w:pPr>
              <w:pStyle w:val="BodyText"/>
              <w:numPr>
                <w:ilvl w:val="1"/>
                <w:numId w:val="5"/>
              </w:numPr>
              <w:tabs>
                <w:tab w:val="left" w:pos="1980"/>
                <w:tab w:val="left" w:pos="2160"/>
              </w:tabs>
              <w:rPr>
                <w:rFonts w:ascii="Arial" w:hAnsi="Arial" w:cs="Arial"/>
                <w:sz w:val="20"/>
              </w:rPr>
            </w:pPr>
            <w:r>
              <w:rPr>
                <w:rFonts w:ascii="Arial" w:hAnsi="Arial" w:cs="Arial"/>
                <w:sz w:val="20"/>
              </w:rPr>
              <w:t>Culminating Activity</w:t>
            </w:r>
          </w:p>
          <w:p w:rsidR="00C67ED5" w:rsidRPr="002B5DD7"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 xml:space="preserve">Set and focus on realistic goals for each class </w:t>
            </w:r>
          </w:p>
          <w:p w:rsidR="00C67ED5" w:rsidRPr="002B5DD7"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Record daily achievements to set and meet new challenges</w:t>
            </w:r>
          </w:p>
          <w:p w:rsidR="00C67ED5" w:rsidRPr="002B5DD7"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Home study in preparation for each class to support your learning</w:t>
            </w:r>
          </w:p>
          <w:p w:rsidR="00C67ED5" w:rsidRPr="002B5DD7"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Take advantage of extra help and school lab time to assist in meeting goals</w:t>
            </w:r>
          </w:p>
          <w:p w:rsidR="00C67ED5"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Provide peer help to consolidate your learning and increase confidence</w:t>
            </w:r>
          </w:p>
          <w:p w:rsidR="00C67ED5" w:rsidRPr="00C67ED5" w:rsidRDefault="00C67ED5" w:rsidP="00C67ED5">
            <w:pPr>
              <w:pStyle w:val="BodyText"/>
              <w:numPr>
                <w:ilvl w:val="0"/>
                <w:numId w:val="5"/>
              </w:numPr>
              <w:tabs>
                <w:tab w:val="left" w:pos="1980"/>
                <w:tab w:val="left" w:pos="2160"/>
              </w:tabs>
              <w:rPr>
                <w:rFonts w:ascii="Arial" w:hAnsi="Arial" w:cs="Arial"/>
                <w:sz w:val="20"/>
              </w:rPr>
            </w:pPr>
            <w:r w:rsidRPr="002B5DD7">
              <w:rPr>
                <w:rFonts w:ascii="Arial" w:hAnsi="Arial" w:cs="Arial"/>
                <w:sz w:val="20"/>
              </w:rPr>
              <w:t>Ask questions and look for answers</w:t>
            </w:r>
          </w:p>
        </w:tc>
      </w:tr>
    </w:tbl>
    <w:p w:rsidR="00173FB7" w:rsidRDefault="00173FB7" w:rsidP="004F14CB">
      <w:pPr>
        <w:pStyle w:val="Heading4"/>
        <w:rPr>
          <w:rFonts w:cs="Arial"/>
          <w:b/>
          <w:u w:val="none"/>
          <w:lang w:val="en-GB" w:eastAsia="en-US"/>
        </w:rPr>
      </w:pPr>
    </w:p>
    <w:p w:rsidR="004F14CB" w:rsidRPr="002B5DD7" w:rsidRDefault="00F14755" w:rsidP="004F14CB">
      <w:pPr>
        <w:pStyle w:val="Heading4"/>
        <w:rPr>
          <w:rFonts w:cs="Arial"/>
          <w:b/>
          <w:u w:val="none"/>
          <w:lang w:val="en-GB" w:eastAsia="en-US"/>
        </w:rPr>
      </w:pPr>
      <w:r w:rsidRPr="002B5DD7">
        <w:rPr>
          <w:rFonts w:cs="Arial"/>
          <w:b/>
          <w:u w:val="none"/>
          <w:lang w:val="en-GB" w:eastAsia="en-US"/>
        </w:rPr>
        <w:t>Program Planning Considerations</w:t>
      </w:r>
    </w:p>
    <w:p w:rsidR="005061C5" w:rsidRPr="005E39A6" w:rsidRDefault="004F14CB" w:rsidP="005E39A6">
      <w:pPr>
        <w:rPr>
          <w:rFonts w:ascii="Arial" w:hAnsi="Arial" w:cs="Arial"/>
          <w:sz w:val="20"/>
          <w:szCs w:val="20"/>
        </w:rPr>
      </w:pPr>
      <w:r w:rsidRPr="002B5DD7">
        <w:rPr>
          <w:rFonts w:ascii="Arial" w:hAnsi="Arial" w:cs="Arial"/>
          <w:sz w:val="20"/>
          <w:szCs w:val="20"/>
        </w:rPr>
        <w:t>Some students in this course may have special needs.  If the student has any challenges such as hearing, visual, and learn</w:t>
      </w:r>
      <w:r w:rsidR="009C7F32">
        <w:rPr>
          <w:rFonts w:ascii="Arial" w:hAnsi="Arial" w:cs="Arial"/>
          <w:sz w:val="20"/>
          <w:szCs w:val="20"/>
        </w:rPr>
        <w:t>ing disorders, or anything else</w:t>
      </w:r>
      <w:r w:rsidRPr="002B5DD7">
        <w:rPr>
          <w:rFonts w:ascii="Arial" w:hAnsi="Arial" w:cs="Arial"/>
          <w:sz w:val="20"/>
          <w:szCs w:val="20"/>
        </w:rPr>
        <w:t xml:space="preserve"> which could affect his or her grades, the student must see the teacher by the end of the first week of classes to discuss accommodations.  Private appointments can be arranged to discuss individual needs.</w:t>
      </w:r>
    </w:p>
    <w:p w:rsidR="005061C5" w:rsidRDefault="005061C5" w:rsidP="002A5B22">
      <w:pPr>
        <w:autoSpaceDE w:val="0"/>
        <w:autoSpaceDN w:val="0"/>
        <w:adjustRightInd w:val="0"/>
        <w:rPr>
          <w:rFonts w:ascii="Arial" w:hAnsi="Arial" w:cs="Arial"/>
          <w:b/>
          <w:sz w:val="20"/>
          <w:szCs w:val="20"/>
          <w:lang w:val="en-GB"/>
        </w:rPr>
      </w:pPr>
    </w:p>
    <w:p w:rsidR="007964AF" w:rsidRPr="002B5DD7" w:rsidRDefault="005061C5" w:rsidP="002A5B22">
      <w:pPr>
        <w:autoSpaceDE w:val="0"/>
        <w:autoSpaceDN w:val="0"/>
        <w:adjustRightInd w:val="0"/>
        <w:rPr>
          <w:rFonts w:ascii="Arial" w:hAnsi="Arial" w:cs="Arial"/>
          <w:sz w:val="20"/>
          <w:szCs w:val="20"/>
          <w:lang w:val="en-GB"/>
        </w:rPr>
      </w:pPr>
      <w:r>
        <w:rPr>
          <w:rFonts w:ascii="Arial" w:hAnsi="Arial" w:cs="Arial"/>
          <w:b/>
          <w:sz w:val="20"/>
          <w:szCs w:val="20"/>
          <w:lang w:val="en-GB"/>
        </w:rPr>
        <w:t>Incorporation of Board and Ministry Policies</w:t>
      </w:r>
      <w:r w:rsidR="004F14CB" w:rsidRPr="002B5DD7">
        <w:rPr>
          <w:rFonts w:ascii="Arial" w:hAnsi="Arial" w:cs="Arial"/>
          <w:b/>
          <w:sz w:val="20"/>
          <w:szCs w:val="20"/>
          <w:u w:val="single"/>
          <w:lang w:val="en-GB"/>
        </w:rPr>
        <w:br/>
      </w:r>
      <w:r w:rsidR="00081F9C" w:rsidRPr="002B5DD7">
        <w:rPr>
          <w:rFonts w:ascii="Arial" w:hAnsi="Arial" w:cs="Arial"/>
          <w:color w:val="231F20"/>
          <w:sz w:val="20"/>
          <w:szCs w:val="20"/>
          <w:lang w:eastAsia="en-CA"/>
        </w:rPr>
        <w:t>This course is aligned with ministry and board policies as well as initiatives for environmental education, equity and inclusive education, financial literacy education, career education, cooperative education and health and safety. Policies are incorporated in the course through authentic and higher order thinking as</w:t>
      </w:r>
      <w:r w:rsidR="007964AF" w:rsidRPr="002B5DD7">
        <w:rPr>
          <w:rFonts w:ascii="Arial" w:hAnsi="Arial" w:cs="Arial"/>
          <w:color w:val="231F20"/>
          <w:sz w:val="20"/>
          <w:szCs w:val="20"/>
          <w:lang w:eastAsia="en-CA"/>
        </w:rPr>
        <w:t>signments</w:t>
      </w:r>
      <w:r w:rsidR="00081F9C" w:rsidRPr="002B5DD7">
        <w:rPr>
          <w:rFonts w:ascii="Arial" w:hAnsi="Arial" w:cs="Arial"/>
          <w:color w:val="231F20"/>
          <w:sz w:val="20"/>
          <w:szCs w:val="20"/>
          <w:lang w:eastAsia="en-CA"/>
        </w:rPr>
        <w:t>.</w:t>
      </w:r>
      <w:r w:rsidR="00081F9C" w:rsidRPr="002B5DD7">
        <w:rPr>
          <w:rFonts w:ascii="Arial" w:hAnsi="Arial" w:cs="Arial"/>
          <w:sz w:val="20"/>
          <w:szCs w:val="20"/>
          <w:lang w:val="en-GB"/>
        </w:rPr>
        <w:t xml:space="preserve"> </w:t>
      </w:r>
    </w:p>
    <w:sectPr w:rsidR="007964AF" w:rsidRPr="002B5DD7" w:rsidSect="006B48CC">
      <w:footerReference w:type="default" r:id="rId11"/>
      <w:type w:val="continuous"/>
      <w:pgSz w:w="12240" w:h="15840" w:code="1"/>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05" w:rsidRDefault="00A63605">
      <w:r>
        <w:separator/>
      </w:r>
    </w:p>
  </w:endnote>
  <w:endnote w:type="continuationSeparator" w:id="0">
    <w:p w:rsidR="00A63605" w:rsidRDefault="00A6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BF" w:rsidRPr="00B457F9" w:rsidRDefault="00077968">
    <w:pPr>
      <w:pStyle w:val="Footer"/>
      <w:rPr>
        <w:i/>
        <w:sz w:val="16"/>
        <w:szCs w:val="16"/>
      </w:rPr>
    </w:pPr>
    <w:r w:rsidRPr="00B457F9">
      <w:rPr>
        <w:i/>
        <w:sz w:val="16"/>
        <w:szCs w:val="16"/>
      </w:rPr>
      <w:t>C</w:t>
    </w:r>
    <w:r w:rsidR="003215B1">
      <w:rPr>
        <w:i/>
        <w:sz w:val="16"/>
        <w:szCs w:val="16"/>
      </w:rPr>
      <w:t xml:space="preserve">ourse Outline:  </w:t>
    </w:r>
    <w:r w:rsidRPr="00B457F9">
      <w:rPr>
        <w:i/>
        <w:sz w:val="16"/>
        <w:szCs w:val="16"/>
      </w:rPr>
      <w:t>Septe</w:t>
    </w:r>
    <w:r w:rsidR="002F79BF">
      <w:rPr>
        <w:i/>
        <w:sz w:val="16"/>
        <w:szCs w:val="16"/>
      </w:rPr>
      <w:t>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05" w:rsidRDefault="00A63605">
      <w:r>
        <w:separator/>
      </w:r>
    </w:p>
  </w:footnote>
  <w:footnote w:type="continuationSeparator" w:id="0">
    <w:p w:rsidR="00A63605" w:rsidRDefault="00A63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4E7"/>
    <w:multiLevelType w:val="hybridMultilevel"/>
    <w:tmpl w:val="99D65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6C6369"/>
    <w:multiLevelType w:val="hybridMultilevel"/>
    <w:tmpl w:val="E52C82CE"/>
    <w:lvl w:ilvl="0" w:tplc="10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5256AC"/>
    <w:multiLevelType w:val="hybridMultilevel"/>
    <w:tmpl w:val="AB0A16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59D5E21"/>
    <w:multiLevelType w:val="hybridMultilevel"/>
    <w:tmpl w:val="B726B8D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C6A3967"/>
    <w:multiLevelType w:val="hybridMultilevel"/>
    <w:tmpl w:val="CC6002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B2"/>
    <w:rsid w:val="00077968"/>
    <w:rsid w:val="00081F9C"/>
    <w:rsid w:val="000A07AD"/>
    <w:rsid w:val="000C4A59"/>
    <w:rsid w:val="00173FB7"/>
    <w:rsid w:val="001E539F"/>
    <w:rsid w:val="001F274D"/>
    <w:rsid w:val="002070F3"/>
    <w:rsid w:val="00242742"/>
    <w:rsid w:val="002A5B22"/>
    <w:rsid w:val="002B5DD7"/>
    <w:rsid w:val="002D478D"/>
    <w:rsid w:val="002F79BF"/>
    <w:rsid w:val="003124F5"/>
    <w:rsid w:val="003215B1"/>
    <w:rsid w:val="00326B99"/>
    <w:rsid w:val="00340A01"/>
    <w:rsid w:val="0034385A"/>
    <w:rsid w:val="0035198B"/>
    <w:rsid w:val="00384D33"/>
    <w:rsid w:val="003E598F"/>
    <w:rsid w:val="004016CD"/>
    <w:rsid w:val="004B7540"/>
    <w:rsid w:val="004D69BC"/>
    <w:rsid w:val="004E7D78"/>
    <w:rsid w:val="004F14CB"/>
    <w:rsid w:val="004F702E"/>
    <w:rsid w:val="005061C5"/>
    <w:rsid w:val="00541180"/>
    <w:rsid w:val="005427CC"/>
    <w:rsid w:val="0054369E"/>
    <w:rsid w:val="00552830"/>
    <w:rsid w:val="005B12D5"/>
    <w:rsid w:val="005E0BBF"/>
    <w:rsid w:val="005E39A6"/>
    <w:rsid w:val="00605FE7"/>
    <w:rsid w:val="006B48CC"/>
    <w:rsid w:val="00792C09"/>
    <w:rsid w:val="007964AF"/>
    <w:rsid w:val="007F1F9E"/>
    <w:rsid w:val="00850C4C"/>
    <w:rsid w:val="00897F39"/>
    <w:rsid w:val="009135AE"/>
    <w:rsid w:val="00915888"/>
    <w:rsid w:val="009542B2"/>
    <w:rsid w:val="00971099"/>
    <w:rsid w:val="009843D0"/>
    <w:rsid w:val="009C7F32"/>
    <w:rsid w:val="00A61663"/>
    <w:rsid w:val="00A63605"/>
    <w:rsid w:val="00A706F2"/>
    <w:rsid w:val="00B37758"/>
    <w:rsid w:val="00B457F9"/>
    <w:rsid w:val="00C67ED5"/>
    <w:rsid w:val="00C94B39"/>
    <w:rsid w:val="00CC1F60"/>
    <w:rsid w:val="00DB1CC5"/>
    <w:rsid w:val="00E175B3"/>
    <w:rsid w:val="00E76896"/>
    <w:rsid w:val="00ED45DD"/>
    <w:rsid w:val="00F00F95"/>
    <w:rsid w:val="00F14755"/>
    <w:rsid w:val="00F84BBC"/>
    <w:rsid w:val="00FA2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qFormat/>
    <w:rsid w:val="004F14CB"/>
    <w:pPr>
      <w:keepNext/>
      <w:outlineLvl w:val="3"/>
    </w:pPr>
    <w:rPr>
      <w:rFonts w:ascii="Arial" w:hAnsi="Arial"/>
      <w:sz w:val="20"/>
      <w:szCs w:val="20"/>
      <w:u w:val="single"/>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US"/>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paragraph" w:styleId="BodyText2">
    <w:name w:val="Body Text 2"/>
    <w:basedOn w:val="Normal"/>
    <w:pPr>
      <w:widowControl w:val="0"/>
      <w:autoSpaceDE w:val="0"/>
      <w:autoSpaceDN w:val="0"/>
      <w:adjustRightInd w:val="0"/>
    </w:pPr>
    <w:rPr>
      <w:i/>
      <w:sz w:val="28"/>
      <w:lang w:val="en-GB"/>
    </w:rPr>
  </w:style>
  <w:style w:type="character" w:customStyle="1" w:styleId="a">
    <w:name w:val="_"/>
    <w:basedOn w:val="DefaultParagraphFont"/>
    <w:rsid w:val="004F14CB"/>
  </w:style>
  <w:style w:type="table" w:styleId="TableGrid">
    <w:name w:val="Table Grid"/>
    <w:basedOn w:val="TableNormal"/>
    <w:rsid w:val="00B4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457F9"/>
    <w:pPr>
      <w:tabs>
        <w:tab w:val="center" w:pos="4320"/>
        <w:tab w:val="right" w:pos="8640"/>
      </w:tabs>
    </w:pPr>
  </w:style>
  <w:style w:type="paragraph" w:styleId="Footer">
    <w:name w:val="footer"/>
    <w:basedOn w:val="Normal"/>
    <w:rsid w:val="00B457F9"/>
    <w:pPr>
      <w:tabs>
        <w:tab w:val="center" w:pos="4320"/>
        <w:tab w:val="right" w:pos="8640"/>
      </w:tabs>
    </w:pPr>
  </w:style>
  <w:style w:type="character" w:styleId="Hyperlink">
    <w:name w:val="Hyperlink"/>
    <w:rsid w:val="007964AF"/>
    <w:rPr>
      <w:color w:val="0000FF"/>
      <w:u w:val="single"/>
    </w:rPr>
  </w:style>
  <w:style w:type="paragraph" w:styleId="BalloonText">
    <w:name w:val="Balloon Text"/>
    <w:basedOn w:val="Normal"/>
    <w:link w:val="BalloonTextChar"/>
    <w:uiPriority w:val="99"/>
    <w:semiHidden/>
    <w:unhideWhenUsed/>
    <w:rsid w:val="00792C09"/>
    <w:rPr>
      <w:rFonts w:ascii="Tahoma" w:hAnsi="Tahoma" w:cs="Tahoma"/>
      <w:sz w:val="16"/>
      <w:szCs w:val="16"/>
    </w:rPr>
  </w:style>
  <w:style w:type="character" w:customStyle="1" w:styleId="BalloonTextChar">
    <w:name w:val="Balloon Text Char"/>
    <w:basedOn w:val="DefaultParagraphFont"/>
    <w:link w:val="BalloonText"/>
    <w:uiPriority w:val="99"/>
    <w:semiHidden/>
    <w:rsid w:val="00792C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qFormat/>
    <w:rsid w:val="004F14CB"/>
    <w:pPr>
      <w:keepNext/>
      <w:outlineLvl w:val="3"/>
    </w:pPr>
    <w:rPr>
      <w:rFonts w:ascii="Arial" w:hAnsi="Arial"/>
      <w:sz w:val="20"/>
      <w:szCs w:val="20"/>
      <w:u w:val="single"/>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US"/>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paragraph" w:styleId="BodyText2">
    <w:name w:val="Body Text 2"/>
    <w:basedOn w:val="Normal"/>
    <w:pPr>
      <w:widowControl w:val="0"/>
      <w:autoSpaceDE w:val="0"/>
      <w:autoSpaceDN w:val="0"/>
      <w:adjustRightInd w:val="0"/>
    </w:pPr>
    <w:rPr>
      <w:i/>
      <w:sz w:val="28"/>
      <w:lang w:val="en-GB"/>
    </w:rPr>
  </w:style>
  <w:style w:type="character" w:customStyle="1" w:styleId="a">
    <w:name w:val="_"/>
    <w:basedOn w:val="DefaultParagraphFont"/>
    <w:rsid w:val="004F14CB"/>
  </w:style>
  <w:style w:type="table" w:styleId="TableGrid">
    <w:name w:val="Table Grid"/>
    <w:basedOn w:val="TableNormal"/>
    <w:rsid w:val="00B4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457F9"/>
    <w:pPr>
      <w:tabs>
        <w:tab w:val="center" w:pos="4320"/>
        <w:tab w:val="right" w:pos="8640"/>
      </w:tabs>
    </w:pPr>
  </w:style>
  <w:style w:type="paragraph" w:styleId="Footer">
    <w:name w:val="footer"/>
    <w:basedOn w:val="Normal"/>
    <w:rsid w:val="00B457F9"/>
    <w:pPr>
      <w:tabs>
        <w:tab w:val="center" w:pos="4320"/>
        <w:tab w:val="right" w:pos="8640"/>
      </w:tabs>
    </w:pPr>
  </w:style>
  <w:style w:type="character" w:styleId="Hyperlink">
    <w:name w:val="Hyperlink"/>
    <w:rsid w:val="007964AF"/>
    <w:rPr>
      <w:color w:val="0000FF"/>
      <w:u w:val="single"/>
    </w:rPr>
  </w:style>
  <w:style w:type="paragraph" w:styleId="BalloonText">
    <w:name w:val="Balloon Text"/>
    <w:basedOn w:val="Normal"/>
    <w:link w:val="BalloonTextChar"/>
    <w:uiPriority w:val="99"/>
    <w:semiHidden/>
    <w:unhideWhenUsed/>
    <w:rsid w:val="00792C09"/>
    <w:rPr>
      <w:rFonts w:ascii="Tahoma" w:hAnsi="Tahoma" w:cs="Tahoma"/>
      <w:sz w:val="16"/>
      <w:szCs w:val="16"/>
    </w:rPr>
  </w:style>
  <w:style w:type="character" w:customStyle="1" w:styleId="BalloonTextChar">
    <w:name w:val="Balloon Text Char"/>
    <w:basedOn w:val="DefaultParagraphFont"/>
    <w:link w:val="BalloonText"/>
    <w:uiPriority w:val="99"/>
    <w:semiHidden/>
    <w:rsid w:val="00792C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dsb.on.ca/communications/code_of_online_conduct/occ.htm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Grade%2012\CIA4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CIA4U.dot</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TORONTO DISTRICT SCHOOL BOARD</vt:lpstr>
    </vt:vector>
  </TitlesOfParts>
  <Company>21 Rosegrove Place</Company>
  <LinksUpToDate>false</LinksUpToDate>
  <CharactersWithSpaces>5752</CharactersWithSpaces>
  <SharedDoc>false</SharedDoc>
  <HLinks>
    <vt:vector size="12" baseType="variant">
      <vt:variant>
        <vt:i4>4522074</vt:i4>
      </vt:variant>
      <vt:variant>
        <vt:i4>3</vt:i4>
      </vt:variant>
      <vt:variant>
        <vt:i4>0</vt:i4>
      </vt:variant>
      <vt:variant>
        <vt:i4>5</vt:i4>
      </vt:variant>
      <vt:variant>
        <vt:lpwstr>http://tdsb.elearningontario.ca/</vt:lpwstr>
      </vt:variant>
      <vt:variant>
        <vt:lpwstr/>
      </vt:variant>
      <vt:variant>
        <vt:i4>5832816</vt:i4>
      </vt:variant>
      <vt:variant>
        <vt:i4>0</vt:i4>
      </vt:variant>
      <vt:variant>
        <vt:i4>0</vt:i4>
      </vt:variant>
      <vt:variant>
        <vt:i4>5</vt:i4>
      </vt:variant>
      <vt:variant>
        <vt:lpwstr>http://www.tdsb.on.ca/communications/code_of_online_conduct/occ.html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dc:title>
  <dc:creator>Lawrence Park History Department</dc:creator>
  <cp:lastModifiedBy>Oei, Derek</cp:lastModifiedBy>
  <cp:revision>5</cp:revision>
  <cp:lastPrinted>2008-08-29T18:13:00Z</cp:lastPrinted>
  <dcterms:created xsi:type="dcterms:W3CDTF">2015-09-08T19:23:00Z</dcterms:created>
  <dcterms:modified xsi:type="dcterms:W3CDTF">2015-09-28T18:23:00Z</dcterms:modified>
</cp:coreProperties>
</file>